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F2" w:rsidRDefault="006C5DF2" w:rsidP="006C5DF2">
      <w:pPr>
        <w:ind w:left="5103"/>
        <w:contextualSpacing/>
        <w:jc w:val="both"/>
        <w:rPr>
          <w:rFonts w:eastAsia="Calibri"/>
          <w:color w:val="auto"/>
          <w:sz w:val="28"/>
          <w:szCs w:val="28"/>
          <w:u w:val="none"/>
          <w:lang w:eastAsia="en-US"/>
        </w:rPr>
      </w:pPr>
      <w:r>
        <w:rPr>
          <w:rFonts w:eastAsia="Calibri"/>
          <w:color w:val="auto"/>
          <w:sz w:val="28"/>
          <w:szCs w:val="28"/>
          <w:u w:val="none"/>
          <w:lang w:eastAsia="en-US"/>
        </w:rPr>
        <w:t xml:space="preserve">Додаток 10 </w:t>
      </w:r>
    </w:p>
    <w:p w:rsidR="006C5DF2" w:rsidRDefault="006C5DF2" w:rsidP="006C5DF2">
      <w:pPr>
        <w:ind w:left="5103"/>
        <w:contextualSpacing/>
        <w:jc w:val="both"/>
        <w:rPr>
          <w:rFonts w:eastAsia="Calibri"/>
          <w:color w:val="auto"/>
          <w:sz w:val="28"/>
          <w:szCs w:val="28"/>
          <w:u w:val="none"/>
          <w:lang w:eastAsia="en-US"/>
        </w:rPr>
      </w:pPr>
      <w:r>
        <w:rPr>
          <w:rFonts w:eastAsia="Calibri"/>
          <w:color w:val="auto"/>
          <w:sz w:val="28"/>
          <w:szCs w:val="28"/>
          <w:u w:val="none"/>
          <w:lang w:eastAsia="en-US"/>
        </w:rPr>
        <w:t>до Поряд</w:t>
      </w:r>
      <w:r w:rsidRPr="00330EF9">
        <w:rPr>
          <w:rFonts w:eastAsia="Calibri"/>
          <w:color w:val="auto"/>
          <w:sz w:val="28"/>
          <w:szCs w:val="28"/>
          <w:u w:val="none"/>
          <w:lang w:eastAsia="en-US"/>
        </w:rPr>
        <w:t>к</w:t>
      </w:r>
      <w:r>
        <w:rPr>
          <w:rFonts w:eastAsia="Calibri"/>
          <w:color w:val="auto"/>
          <w:sz w:val="28"/>
          <w:szCs w:val="28"/>
          <w:u w:val="none"/>
          <w:lang w:eastAsia="en-US"/>
        </w:rPr>
        <w:t>у</w:t>
      </w:r>
      <w:r w:rsidRPr="00330EF9">
        <w:rPr>
          <w:rFonts w:eastAsia="Calibri"/>
          <w:color w:val="auto"/>
          <w:sz w:val="28"/>
          <w:szCs w:val="28"/>
          <w:u w:val="none"/>
          <w:lang w:eastAsia="en-US"/>
        </w:rPr>
        <w:t xml:space="preserve"> ведення договірної роботи в Державному підприємстві «Український державний центр радіочастот»</w:t>
      </w:r>
    </w:p>
    <w:p w:rsidR="006C5DF2" w:rsidRDefault="006C5DF2" w:rsidP="006C5DF2">
      <w:pPr>
        <w:ind w:left="5103"/>
        <w:contextualSpacing/>
        <w:jc w:val="both"/>
        <w:rPr>
          <w:rFonts w:eastAsia="Calibri"/>
          <w:color w:val="auto"/>
          <w:sz w:val="28"/>
          <w:szCs w:val="28"/>
          <w:u w:val="none"/>
          <w:lang w:eastAsia="en-US"/>
        </w:rPr>
      </w:pPr>
      <w:r>
        <w:rPr>
          <w:rFonts w:eastAsia="Calibri"/>
          <w:color w:val="auto"/>
          <w:sz w:val="28"/>
          <w:szCs w:val="28"/>
          <w:u w:val="none"/>
          <w:lang w:eastAsia="en-US"/>
        </w:rPr>
        <w:t>(пункт 2.3)</w:t>
      </w:r>
    </w:p>
    <w:p w:rsidR="006C5DF2" w:rsidRPr="00330EF9" w:rsidRDefault="006C5DF2" w:rsidP="006C5DF2">
      <w:pPr>
        <w:ind w:left="5103"/>
        <w:contextualSpacing/>
        <w:rPr>
          <w:rFonts w:eastAsia="Calibri"/>
          <w:color w:val="auto"/>
          <w:sz w:val="28"/>
          <w:szCs w:val="28"/>
          <w:u w:val="none"/>
          <w:lang w:eastAsia="en-US"/>
        </w:rPr>
      </w:pPr>
    </w:p>
    <w:p w:rsidR="006C5DF2" w:rsidRPr="003528C6" w:rsidRDefault="006C5DF2" w:rsidP="006C5DF2">
      <w:pPr>
        <w:ind w:left="7920"/>
        <w:jc w:val="center"/>
        <w:rPr>
          <w:b/>
          <w:i/>
          <w:color w:val="auto"/>
          <w:sz w:val="28"/>
          <w:szCs w:val="28"/>
        </w:rPr>
      </w:pPr>
      <w:r w:rsidRPr="003528C6">
        <w:rPr>
          <w:b/>
          <w:i/>
          <w:color w:val="auto"/>
          <w:sz w:val="28"/>
          <w:szCs w:val="28"/>
        </w:rPr>
        <w:t>(Форма 1)</w:t>
      </w:r>
    </w:p>
    <w:p w:rsidR="006C5DF2" w:rsidRPr="00330EF9" w:rsidRDefault="006C5DF2" w:rsidP="006C5DF2">
      <w:pPr>
        <w:jc w:val="right"/>
        <w:rPr>
          <w:b/>
          <w:color w:val="auto"/>
          <w:sz w:val="28"/>
          <w:szCs w:val="28"/>
          <w:u w:val="none"/>
        </w:rPr>
      </w:pPr>
    </w:p>
    <w:p w:rsidR="006C5DF2" w:rsidRPr="00330EF9" w:rsidRDefault="006C5DF2" w:rsidP="006C5DF2">
      <w:pPr>
        <w:jc w:val="center"/>
        <w:rPr>
          <w:b/>
          <w:color w:val="auto"/>
          <w:sz w:val="28"/>
          <w:szCs w:val="28"/>
          <w:u w:val="none"/>
        </w:rPr>
      </w:pPr>
      <w:r w:rsidRPr="00330EF9">
        <w:rPr>
          <w:b/>
          <w:color w:val="auto"/>
          <w:sz w:val="28"/>
          <w:szCs w:val="28"/>
          <w:u w:val="none"/>
        </w:rPr>
        <w:t xml:space="preserve">ДОГОВІР № ЦС-          </w:t>
      </w:r>
    </w:p>
    <w:p w:rsidR="006C5DF2" w:rsidRPr="00330EF9" w:rsidRDefault="006C5DF2" w:rsidP="006C5DF2">
      <w:pPr>
        <w:jc w:val="center"/>
        <w:rPr>
          <w:b/>
          <w:color w:val="auto"/>
          <w:sz w:val="28"/>
          <w:szCs w:val="28"/>
          <w:u w:val="none"/>
        </w:rPr>
      </w:pPr>
      <w:r w:rsidRPr="00330EF9">
        <w:rPr>
          <w:b/>
          <w:color w:val="auto"/>
          <w:sz w:val="28"/>
          <w:szCs w:val="28"/>
          <w:u w:val="none"/>
        </w:rPr>
        <w:t>НА ПРОВЕДЕННЯ РОБІТ З ОЦІНКИ ВІДПОВІДНОСТІ ПРОДУКЦІЇ</w:t>
      </w:r>
    </w:p>
    <w:p w:rsidR="006C5DF2" w:rsidRPr="00330EF9" w:rsidRDefault="006C5DF2" w:rsidP="006C5DF2">
      <w:pPr>
        <w:jc w:val="center"/>
        <w:rPr>
          <w:b/>
          <w:i/>
          <w:color w:val="auto"/>
          <w:sz w:val="28"/>
          <w:szCs w:val="28"/>
          <w:u w:val="none"/>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846"/>
      </w:tblGrid>
      <w:tr w:rsidR="006C5DF2" w:rsidRPr="00330EF9" w:rsidTr="005F12AA">
        <w:tc>
          <w:tcPr>
            <w:tcW w:w="2486" w:type="pct"/>
            <w:tcBorders>
              <w:top w:val="nil"/>
              <w:left w:val="nil"/>
              <w:bottom w:val="nil"/>
              <w:right w:val="nil"/>
            </w:tcBorders>
            <w:shd w:val="clear" w:color="auto" w:fill="auto"/>
          </w:tcPr>
          <w:p w:rsidR="006C5DF2" w:rsidRPr="00330EF9" w:rsidRDefault="006C5DF2" w:rsidP="005F12AA">
            <w:pPr>
              <w:rPr>
                <w:b/>
                <w:color w:val="auto"/>
                <w:sz w:val="28"/>
                <w:szCs w:val="28"/>
                <w:u w:val="none"/>
              </w:rPr>
            </w:pPr>
            <w:r w:rsidRPr="00330EF9">
              <w:rPr>
                <w:b/>
                <w:color w:val="auto"/>
                <w:sz w:val="28"/>
                <w:szCs w:val="28"/>
                <w:u w:val="none"/>
              </w:rPr>
              <w:t>м. Київ</w:t>
            </w:r>
          </w:p>
        </w:tc>
        <w:tc>
          <w:tcPr>
            <w:tcW w:w="2514" w:type="pct"/>
            <w:tcBorders>
              <w:top w:val="nil"/>
              <w:left w:val="nil"/>
              <w:bottom w:val="nil"/>
              <w:right w:val="nil"/>
            </w:tcBorders>
            <w:shd w:val="clear" w:color="auto" w:fill="auto"/>
          </w:tcPr>
          <w:p w:rsidR="006C5DF2" w:rsidRPr="00330EF9" w:rsidRDefault="006C5DF2" w:rsidP="005F12AA">
            <w:pPr>
              <w:ind w:left="2188" w:hanging="850"/>
              <w:jc w:val="center"/>
              <w:rPr>
                <w:b/>
                <w:color w:val="auto"/>
                <w:sz w:val="28"/>
                <w:szCs w:val="28"/>
                <w:u w:val="none"/>
              </w:rPr>
            </w:pPr>
            <w:r w:rsidRPr="00EE1C65">
              <w:rPr>
                <w:b/>
                <w:color w:val="auto"/>
                <w:sz w:val="28"/>
                <w:szCs w:val="28"/>
                <w:u w:val="none"/>
              </w:rPr>
              <w:t>«___» _________ 20__ р</w:t>
            </w:r>
            <w:r w:rsidRPr="00330EF9">
              <w:rPr>
                <w:b/>
                <w:color w:val="auto"/>
                <w:sz w:val="28"/>
                <w:szCs w:val="28"/>
                <w:u w:val="none"/>
              </w:rPr>
              <w:t>.</w:t>
            </w:r>
          </w:p>
          <w:p w:rsidR="006C5DF2" w:rsidRPr="00330EF9" w:rsidRDefault="006C5DF2" w:rsidP="005F12AA">
            <w:pPr>
              <w:ind w:left="3324" w:hanging="850"/>
              <w:jc w:val="center"/>
              <w:rPr>
                <w:b/>
                <w:color w:val="auto"/>
                <w:sz w:val="28"/>
                <w:szCs w:val="28"/>
                <w:u w:val="none"/>
              </w:rPr>
            </w:pPr>
          </w:p>
        </w:tc>
      </w:tr>
    </w:tbl>
    <w:p w:rsidR="006C5DF2" w:rsidRPr="00330EF9" w:rsidRDefault="006C5DF2" w:rsidP="006C5DF2">
      <w:pPr>
        <w:tabs>
          <w:tab w:val="left" w:pos="567"/>
          <w:tab w:val="left" w:pos="851"/>
          <w:tab w:val="left" w:pos="993"/>
        </w:tabs>
        <w:ind w:firstLine="426"/>
        <w:jc w:val="both"/>
        <w:rPr>
          <w:color w:val="auto"/>
          <w:sz w:val="28"/>
          <w:szCs w:val="28"/>
          <w:u w:val="none"/>
        </w:rPr>
      </w:pPr>
      <w:r w:rsidRPr="00330EF9">
        <w:rPr>
          <w:b/>
          <w:color w:val="auto"/>
          <w:sz w:val="28"/>
          <w:szCs w:val="28"/>
          <w:u w:val="none"/>
        </w:rPr>
        <w:t>Державне підприємство «Український державний центр радіочастот»</w:t>
      </w:r>
      <w:r w:rsidRPr="00330EF9">
        <w:rPr>
          <w:color w:val="auto"/>
          <w:sz w:val="28"/>
          <w:szCs w:val="28"/>
          <w:u w:val="none"/>
        </w:rPr>
        <w:t>,</w:t>
      </w:r>
      <w:r w:rsidRPr="00330EF9">
        <w:rPr>
          <w:b/>
          <w:color w:val="auto"/>
          <w:sz w:val="28"/>
          <w:szCs w:val="28"/>
          <w:u w:val="none"/>
        </w:rPr>
        <w:t xml:space="preserve"> </w:t>
      </w:r>
      <w:r w:rsidRPr="00330EF9">
        <w:rPr>
          <w:color w:val="auto"/>
          <w:sz w:val="28"/>
          <w:szCs w:val="28"/>
          <w:u w:val="none"/>
        </w:rPr>
        <w:t xml:space="preserve">назване у подальшому Виконавець, в особі </w:t>
      </w:r>
      <w:r w:rsidRPr="00330EF9">
        <w:rPr>
          <w:color w:val="000000"/>
          <w:sz w:val="28"/>
          <w:szCs w:val="28"/>
          <w:u w:val="none"/>
          <w:lang w:val="ru-RU"/>
        </w:rPr>
        <w:t>_____________________________________________________</w:t>
      </w:r>
      <w:r w:rsidRPr="00330EF9">
        <w:rPr>
          <w:color w:val="000000"/>
          <w:sz w:val="28"/>
          <w:szCs w:val="28"/>
          <w:u w:val="none"/>
        </w:rPr>
        <w:t xml:space="preserve">, який діє на підставі Довіреності </w:t>
      </w:r>
      <w:r w:rsidRPr="00330EF9">
        <w:rPr>
          <w:color w:val="000000"/>
          <w:sz w:val="28"/>
          <w:szCs w:val="28"/>
          <w:u w:val="none"/>
          <w:lang w:val="ru-RU"/>
        </w:rPr>
        <w:t>____________________________</w:t>
      </w:r>
      <w:r w:rsidRPr="00330EF9">
        <w:rPr>
          <w:color w:val="auto"/>
          <w:sz w:val="28"/>
          <w:szCs w:val="28"/>
          <w:u w:val="none"/>
        </w:rPr>
        <w:t xml:space="preserve"> з однієї сторони, та ______________________________________, назване у подальшому Замовник, в особі ____________________________________, який діє на підставі _________________, з другої сторони, далі названі Сторони, уклали цей Договір про викладене нижче: </w:t>
      </w:r>
    </w:p>
    <w:p w:rsidR="006C5DF2" w:rsidRPr="00330EF9" w:rsidRDefault="006C5DF2" w:rsidP="006C5DF2">
      <w:pPr>
        <w:tabs>
          <w:tab w:val="left" w:pos="567"/>
          <w:tab w:val="left" w:pos="851"/>
          <w:tab w:val="left" w:pos="993"/>
        </w:tabs>
        <w:ind w:firstLine="426"/>
        <w:jc w:val="both"/>
        <w:rPr>
          <w:color w:val="auto"/>
          <w:sz w:val="28"/>
          <w:szCs w:val="28"/>
          <w:u w:val="none"/>
        </w:rPr>
      </w:pPr>
    </w:p>
    <w:p w:rsidR="006C5DF2" w:rsidRPr="00330EF9" w:rsidRDefault="006C5DF2" w:rsidP="006C5DF2">
      <w:pPr>
        <w:numPr>
          <w:ilvl w:val="0"/>
          <w:numId w:val="2"/>
        </w:numPr>
        <w:tabs>
          <w:tab w:val="left" w:pos="0"/>
          <w:tab w:val="left" w:pos="851"/>
        </w:tabs>
        <w:ind w:left="0" w:firstLine="426"/>
        <w:rPr>
          <w:b/>
          <w:color w:val="auto"/>
          <w:sz w:val="28"/>
          <w:szCs w:val="28"/>
          <w:u w:val="none"/>
        </w:rPr>
      </w:pPr>
      <w:r w:rsidRPr="00330EF9">
        <w:rPr>
          <w:b/>
          <w:color w:val="auto"/>
          <w:sz w:val="28"/>
          <w:szCs w:val="28"/>
          <w:u w:val="none"/>
        </w:rPr>
        <w:t>ПРЕДМЕТ ДОГОВОРУ</w:t>
      </w:r>
    </w:p>
    <w:p w:rsidR="006C5DF2" w:rsidRPr="00330EF9" w:rsidRDefault="006C5DF2" w:rsidP="006C5DF2">
      <w:pPr>
        <w:numPr>
          <w:ilvl w:val="1"/>
          <w:numId w:val="1"/>
        </w:numPr>
        <w:tabs>
          <w:tab w:val="left" w:pos="0"/>
          <w:tab w:val="left" w:pos="851"/>
        </w:tabs>
        <w:ind w:left="0" w:firstLine="426"/>
        <w:jc w:val="both"/>
        <w:rPr>
          <w:b/>
          <w:color w:val="auto"/>
          <w:sz w:val="28"/>
          <w:szCs w:val="28"/>
          <w:u w:val="none"/>
        </w:rPr>
      </w:pPr>
      <w:r w:rsidRPr="00330EF9">
        <w:rPr>
          <w:color w:val="auto"/>
          <w:sz w:val="28"/>
          <w:szCs w:val="28"/>
          <w:u w:val="none"/>
        </w:rPr>
        <w:t>Замовник доручає, а Виконавець приймає на себе обов’язки щодо проведення комплексу робіт (далі – робіт) з оцінки відповідності продукції: ___________________________________________________________________ (далі – продукції).</w:t>
      </w:r>
    </w:p>
    <w:p w:rsidR="006C5DF2" w:rsidRPr="00330EF9" w:rsidRDefault="006C5DF2" w:rsidP="006C5DF2">
      <w:pPr>
        <w:tabs>
          <w:tab w:val="left" w:pos="0"/>
          <w:tab w:val="left" w:pos="851"/>
        </w:tabs>
        <w:ind w:left="567" w:firstLine="426"/>
        <w:jc w:val="both"/>
        <w:rPr>
          <w:b/>
          <w:color w:val="auto"/>
          <w:sz w:val="28"/>
          <w:szCs w:val="28"/>
          <w:u w:val="none"/>
        </w:rPr>
      </w:pPr>
    </w:p>
    <w:p w:rsidR="006C5DF2" w:rsidRPr="00330EF9" w:rsidRDefault="006C5DF2" w:rsidP="006C5DF2">
      <w:pPr>
        <w:numPr>
          <w:ilvl w:val="0"/>
          <w:numId w:val="2"/>
        </w:numPr>
        <w:tabs>
          <w:tab w:val="left" w:pos="426"/>
          <w:tab w:val="left" w:pos="851"/>
        </w:tabs>
        <w:ind w:hanging="294"/>
        <w:jc w:val="both"/>
        <w:rPr>
          <w:b/>
          <w:color w:val="auto"/>
          <w:sz w:val="28"/>
          <w:szCs w:val="28"/>
          <w:u w:val="none"/>
        </w:rPr>
      </w:pPr>
      <w:r w:rsidRPr="00330EF9">
        <w:rPr>
          <w:b/>
          <w:color w:val="auto"/>
          <w:sz w:val="28"/>
          <w:szCs w:val="28"/>
          <w:u w:val="none"/>
        </w:rPr>
        <w:t>УМОВИ ТА ОРГАНІЗАЦІЯ ВИКОНАННЯ РОБІТ</w:t>
      </w:r>
    </w:p>
    <w:p w:rsidR="006C5DF2" w:rsidRPr="00330EF9" w:rsidRDefault="006C5DF2" w:rsidP="006C5DF2">
      <w:pPr>
        <w:numPr>
          <w:ilvl w:val="0"/>
          <w:numId w:val="3"/>
        </w:numPr>
        <w:tabs>
          <w:tab w:val="left" w:pos="426"/>
          <w:tab w:val="left" w:pos="851"/>
        </w:tabs>
        <w:ind w:left="0" w:firstLine="426"/>
        <w:jc w:val="both"/>
        <w:rPr>
          <w:color w:val="auto"/>
          <w:sz w:val="28"/>
          <w:szCs w:val="28"/>
          <w:u w:val="none"/>
        </w:rPr>
      </w:pPr>
      <w:r w:rsidRPr="00330EF9">
        <w:rPr>
          <w:color w:val="auto"/>
          <w:sz w:val="28"/>
          <w:szCs w:val="28"/>
          <w:u w:val="none"/>
        </w:rPr>
        <w:t>Виконавець проводить роботи відповідно до вимог чинних нормативних документів в галузі підтвердження відповідності продукції.</w:t>
      </w:r>
    </w:p>
    <w:p w:rsidR="006C5DF2" w:rsidRPr="00330EF9" w:rsidRDefault="006C5DF2" w:rsidP="006C5DF2">
      <w:pPr>
        <w:numPr>
          <w:ilvl w:val="0"/>
          <w:numId w:val="3"/>
        </w:numPr>
        <w:tabs>
          <w:tab w:val="left" w:pos="426"/>
          <w:tab w:val="left" w:pos="851"/>
        </w:tabs>
        <w:ind w:left="0" w:firstLine="426"/>
        <w:jc w:val="both"/>
        <w:rPr>
          <w:color w:val="auto"/>
          <w:sz w:val="28"/>
          <w:szCs w:val="28"/>
          <w:u w:val="none"/>
        </w:rPr>
      </w:pPr>
      <w:r w:rsidRPr="00330EF9">
        <w:rPr>
          <w:color w:val="auto"/>
          <w:sz w:val="28"/>
          <w:szCs w:val="28"/>
          <w:u w:val="none"/>
        </w:rPr>
        <w:t>Порядок виконання робіт наведений у Додатку 1, що є невід’ємною частиною Договору.</w:t>
      </w:r>
    </w:p>
    <w:p w:rsidR="006C5DF2" w:rsidRPr="00330EF9" w:rsidRDefault="006C5DF2" w:rsidP="006C5DF2">
      <w:pPr>
        <w:numPr>
          <w:ilvl w:val="0"/>
          <w:numId w:val="3"/>
        </w:numPr>
        <w:tabs>
          <w:tab w:val="left" w:pos="426"/>
          <w:tab w:val="left" w:pos="851"/>
          <w:tab w:val="num" w:pos="6878"/>
        </w:tabs>
        <w:ind w:left="0" w:firstLine="426"/>
        <w:jc w:val="both"/>
        <w:rPr>
          <w:color w:val="auto"/>
          <w:sz w:val="28"/>
          <w:szCs w:val="28"/>
          <w:u w:val="none"/>
        </w:rPr>
      </w:pPr>
      <w:r w:rsidRPr="00330EF9">
        <w:rPr>
          <w:color w:val="auto"/>
          <w:sz w:val="28"/>
          <w:szCs w:val="28"/>
          <w:u w:val="none"/>
        </w:rPr>
        <w:t xml:space="preserve">Замовник самостійно забезпечує доставку зразків продукції до Виконавця за його місцезнаходженням та їх вивезення. </w:t>
      </w:r>
    </w:p>
    <w:p w:rsidR="006C5DF2" w:rsidRPr="00330EF9" w:rsidRDefault="006C5DF2" w:rsidP="006C5DF2">
      <w:pPr>
        <w:numPr>
          <w:ilvl w:val="0"/>
          <w:numId w:val="3"/>
        </w:numPr>
        <w:tabs>
          <w:tab w:val="left" w:pos="426"/>
          <w:tab w:val="left" w:pos="851"/>
          <w:tab w:val="num" w:pos="6878"/>
        </w:tabs>
        <w:ind w:left="0" w:firstLine="426"/>
        <w:jc w:val="both"/>
        <w:rPr>
          <w:color w:val="auto"/>
          <w:sz w:val="28"/>
          <w:szCs w:val="28"/>
          <w:u w:val="none"/>
        </w:rPr>
      </w:pPr>
      <w:r w:rsidRPr="00330EF9">
        <w:rPr>
          <w:color w:val="auto"/>
          <w:sz w:val="28"/>
          <w:szCs w:val="28"/>
          <w:u w:val="none"/>
        </w:rPr>
        <w:t>Результатом виконаних робіт є підтвердження або не підтвердження відповідності продукції.</w:t>
      </w:r>
    </w:p>
    <w:p w:rsidR="006C5DF2" w:rsidRPr="00330EF9" w:rsidRDefault="006C5DF2" w:rsidP="006C5DF2">
      <w:pPr>
        <w:tabs>
          <w:tab w:val="num" w:pos="0"/>
          <w:tab w:val="left" w:pos="426"/>
          <w:tab w:val="left" w:pos="851"/>
        </w:tabs>
        <w:ind w:firstLine="426"/>
        <w:jc w:val="both"/>
        <w:rPr>
          <w:b/>
          <w:color w:val="auto"/>
          <w:sz w:val="28"/>
          <w:szCs w:val="28"/>
          <w:u w:val="none"/>
        </w:rPr>
      </w:pPr>
    </w:p>
    <w:p w:rsidR="006C5DF2" w:rsidRPr="00330EF9" w:rsidRDefault="006C5DF2" w:rsidP="006C5DF2">
      <w:pPr>
        <w:numPr>
          <w:ilvl w:val="0"/>
          <w:numId w:val="2"/>
        </w:numPr>
        <w:tabs>
          <w:tab w:val="left" w:pos="426"/>
          <w:tab w:val="num" w:pos="783"/>
          <w:tab w:val="left" w:pos="851"/>
        </w:tabs>
        <w:ind w:left="0" w:firstLine="426"/>
        <w:jc w:val="both"/>
        <w:rPr>
          <w:b/>
          <w:color w:val="auto"/>
          <w:sz w:val="28"/>
          <w:szCs w:val="28"/>
          <w:u w:val="none"/>
        </w:rPr>
      </w:pPr>
      <w:r w:rsidRPr="00330EF9">
        <w:rPr>
          <w:b/>
          <w:color w:val="auto"/>
          <w:sz w:val="28"/>
          <w:szCs w:val="28"/>
          <w:u w:val="none"/>
        </w:rPr>
        <w:t>ВАРТІСТЬ РОБІТ ТА ПОРЯДОК РОЗРАХУНКІВ</w:t>
      </w:r>
    </w:p>
    <w:p w:rsidR="006C5DF2" w:rsidRPr="00330EF9" w:rsidRDefault="006C5DF2" w:rsidP="006C5DF2">
      <w:pPr>
        <w:numPr>
          <w:ilvl w:val="0"/>
          <w:numId w:val="7"/>
        </w:numPr>
        <w:tabs>
          <w:tab w:val="left" w:pos="426"/>
          <w:tab w:val="left" w:pos="851"/>
          <w:tab w:val="num" w:pos="6878"/>
        </w:tabs>
        <w:ind w:left="0" w:firstLine="426"/>
        <w:jc w:val="both"/>
        <w:rPr>
          <w:color w:val="auto"/>
          <w:sz w:val="28"/>
          <w:szCs w:val="28"/>
          <w:u w:val="none"/>
        </w:rPr>
      </w:pPr>
      <w:r w:rsidRPr="00330EF9">
        <w:rPr>
          <w:color w:val="auto"/>
          <w:sz w:val="28"/>
          <w:szCs w:val="28"/>
          <w:u w:val="none"/>
        </w:rPr>
        <w:t xml:space="preserve">За виконану згідно з цим Договором роботу Замовник перераховує Виконавцеві кошти в сумі _______ грн. ____ коп. та податок на додану вартість (20%) _______ грн. ____ коп. </w:t>
      </w:r>
    </w:p>
    <w:p w:rsidR="006C5DF2" w:rsidRPr="00330EF9" w:rsidRDefault="006C5DF2" w:rsidP="006C5DF2">
      <w:pPr>
        <w:numPr>
          <w:ilvl w:val="0"/>
          <w:numId w:val="7"/>
        </w:numPr>
        <w:tabs>
          <w:tab w:val="left" w:pos="426"/>
          <w:tab w:val="left" w:pos="851"/>
          <w:tab w:val="num" w:pos="6878"/>
        </w:tabs>
        <w:ind w:left="0" w:firstLine="426"/>
        <w:jc w:val="both"/>
        <w:rPr>
          <w:color w:val="auto"/>
          <w:sz w:val="28"/>
          <w:szCs w:val="28"/>
          <w:u w:val="none"/>
        </w:rPr>
      </w:pPr>
      <w:r w:rsidRPr="00330EF9">
        <w:rPr>
          <w:color w:val="auto"/>
          <w:sz w:val="28"/>
          <w:szCs w:val="28"/>
          <w:u w:val="none"/>
        </w:rPr>
        <w:t>Загальна вартість робіт складає: _______ грн. ___ коп. (______________________ грн. ________ коп.).</w:t>
      </w:r>
    </w:p>
    <w:p w:rsidR="006C5DF2" w:rsidRPr="00330EF9" w:rsidRDefault="006C5DF2" w:rsidP="006C5DF2">
      <w:pPr>
        <w:numPr>
          <w:ilvl w:val="0"/>
          <w:numId w:val="7"/>
        </w:numPr>
        <w:tabs>
          <w:tab w:val="left" w:pos="426"/>
          <w:tab w:val="left" w:pos="851"/>
          <w:tab w:val="num" w:pos="6878"/>
        </w:tabs>
        <w:ind w:left="0" w:firstLine="426"/>
        <w:jc w:val="both"/>
        <w:rPr>
          <w:color w:val="auto"/>
          <w:sz w:val="28"/>
          <w:szCs w:val="28"/>
          <w:u w:val="none"/>
        </w:rPr>
      </w:pPr>
      <w:r w:rsidRPr="00330EF9">
        <w:rPr>
          <w:color w:val="auto"/>
          <w:sz w:val="28"/>
          <w:szCs w:val="28"/>
          <w:u w:val="none"/>
        </w:rPr>
        <w:lastRenderedPageBreak/>
        <w:t>Розрахунки між Виконавцем та Замовником проводяться шляхом передоплати в розмірі 100</w:t>
      </w:r>
      <w:r w:rsidRPr="00330EF9">
        <w:rPr>
          <w:color w:val="auto"/>
          <w:sz w:val="28"/>
          <w:szCs w:val="28"/>
          <w:u w:val="none"/>
        </w:rPr>
        <w:sym w:font="Symbol" w:char="F025"/>
      </w:r>
      <w:r w:rsidRPr="00330EF9">
        <w:rPr>
          <w:color w:val="auto"/>
          <w:sz w:val="28"/>
          <w:szCs w:val="28"/>
          <w:u w:val="none"/>
        </w:rPr>
        <w:t xml:space="preserve"> загальної вартості робіт на рахунок Виконавця і лише згідно виставленого рахунку - фактури. Рахунок-фактура виставляється на підставі оригіналу Договору, підписаного обома Сторонами.</w:t>
      </w:r>
    </w:p>
    <w:p w:rsidR="006C5DF2" w:rsidRDefault="006C5DF2" w:rsidP="006C5DF2">
      <w:pPr>
        <w:numPr>
          <w:ilvl w:val="0"/>
          <w:numId w:val="7"/>
        </w:numPr>
        <w:tabs>
          <w:tab w:val="left" w:pos="426"/>
          <w:tab w:val="left" w:pos="851"/>
          <w:tab w:val="num" w:pos="6878"/>
        </w:tabs>
        <w:ind w:left="0" w:firstLine="426"/>
        <w:jc w:val="both"/>
        <w:rPr>
          <w:color w:val="auto"/>
          <w:sz w:val="28"/>
          <w:szCs w:val="28"/>
          <w:u w:val="none"/>
        </w:rPr>
      </w:pPr>
      <w:r w:rsidRPr="00330EF9">
        <w:rPr>
          <w:color w:val="auto"/>
          <w:sz w:val="28"/>
          <w:szCs w:val="28"/>
          <w:u w:val="none"/>
        </w:rPr>
        <w:t>Розрахунки за цим Договором вважаються здійсненими з моменту зарахування грошових коштів на рахунок Виконавця.</w:t>
      </w:r>
    </w:p>
    <w:p w:rsidR="006C5DF2" w:rsidRPr="00BF425B" w:rsidRDefault="006C5DF2" w:rsidP="006C5DF2">
      <w:pPr>
        <w:numPr>
          <w:ilvl w:val="0"/>
          <w:numId w:val="7"/>
        </w:numPr>
        <w:tabs>
          <w:tab w:val="left" w:pos="426"/>
          <w:tab w:val="left" w:pos="851"/>
          <w:tab w:val="num" w:pos="6878"/>
        </w:tabs>
        <w:ind w:left="0" w:firstLine="426"/>
        <w:jc w:val="both"/>
        <w:rPr>
          <w:color w:val="auto"/>
          <w:sz w:val="28"/>
          <w:szCs w:val="28"/>
          <w:u w:val="none"/>
        </w:rPr>
      </w:pPr>
      <w:r w:rsidRPr="00BF425B">
        <w:rPr>
          <w:color w:val="auto"/>
          <w:sz w:val="28"/>
          <w:szCs w:val="28"/>
          <w:u w:val="none"/>
        </w:rPr>
        <w:t>Додаткові угоди, рахунки та Акти виконаних робіт надсилаються Замовнику в електронній формі через ПЗ «M.E.Doc» або в паперовому вигляді (на вимогу контрагента) на адресу, що зазначена в реквізитах цього Договору.</w:t>
      </w:r>
    </w:p>
    <w:p w:rsidR="006C5DF2" w:rsidRPr="00BF425B" w:rsidRDefault="006C5DF2" w:rsidP="006C5DF2">
      <w:pPr>
        <w:numPr>
          <w:ilvl w:val="0"/>
          <w:numId w:val="7"/>
        </w:numPr>
        <w:tabs>
          <w:tab w:val="left" w:pos="426"/>
          <w:tab w:val="left" w:pos="851"/>
          <w:tab w:val="num" w:pos="6878"/>
        </w:tabs>
        <w:ind w:left="0" w:firstLine="426"/>
        <w:jc w:val="both"/>
        <w:rPr>
          <w:color w:val="auto"/>
          <w:sz w:val="28"/>
          <w:szCs w:val="28"/>
          <w:u w:val="none"/>
        </w:rPr>
      </w:pPr>
      <w:r w:rsidRPr="00BF425B">
        <w:rPr>
          <w:color w:val="auto"/>
          <w:sz w:val="28"/>
          <w:szCs w:val="28"/>
          <w:u w:val="none"/>
        </w:rPr>
        <w:t xml:space="preserve">Сторони підтверджують, що підписанти, які зазначені в документах з обох Сторін, належним чином уповноважені на підписання, та на вимогу іншої Сторони зобов’язані негайно передати копії документів, які підтверджують такі повноваження. </w:t>
      </w:r>
    </w:p>
    <w:p w:rsidR="006C5DF2" w:rsidRPr="00BF425B" w:rsidRDefault="006C5DF2" w:rsidP="006C5DF2">
      <w:pPr>
        <w:numPr>
          <w:ilvl w:val="0"/>
          <w:numId w:val="7"/>
        </w:numPr>
        <w:tabs>
          <w:tab w:val="left" w:pos="426"/>
          <w:tab w:val="left" w:pos="851"/>
          <w:tab w:val="num" w:pos="6878"/>
        </w:tabs>
        <w:ind w:left="0" w:firstLine="426"/>
        <w:jc w:val="both"/>
        <w:rPr>
          <w:color w:val="auto"/>
          <w:sz w:val="28"/>
          <w:szCs w:val="28"/>
          <w:u w:val="none"/>
        </w:rPr>
      </w:pPr>
      <w:r w:rsidRPr="00BF425B">
        <w:rPr>
          <w:color w:val="auto"/>
          <w:sz w:val="28"/>
          <w:szCs w:val="28"/>
          <w:u w:val="none"/>
        </w:rPr>
        <w:t>Електронний Акт виконаних робіт та інші електронні двосторонні документи, вважаються підписаними всіма повноважними підписантами з обох Сторін у дату, зазначену в тексті  такого електронного документа як дата його складання. Ця умова застосовується, в тому числі у разі,  якщо фактична дата накладання кваліфікованого електронного підпису (далі – КЕП) будь-яким підписантом будь-якої Сторони буде раніше або пізніше дати електронного документа, зазначеної в тексті останнього. Електронні рахунки вважаються чинними в разі їх підписання КЕП Стороною, яка їх направила.</w:t>
      </w:r>
    </w:p>
    <w:p w:rsidR="006C5DF2" w:rsidRPr="00BF425B" w:rsidRDefault="006C5DF2" w:rsidP="006C5DF2">
      <w:pPr>
        <w:numPr>
          <w:ilvl w:val="0"/>
          <w:numId w:val="7"/>
        </w:numPr>
        <w:tabs>
          <w:tab w:val="left" w:pos="426"/>
          <w:tab w:val="left" w:pos="851"/>
          <w:tab w:val="num" w:pos="6878"/>
        </w:tabs>
        <w:ind w:left="0" w:firstLine="426"/>
        <w:jc w:val="both"/>
        <w:rPr>
          <w:color w:val="auto"/>
          <w:sz w:val="28"/>
          <w:szCs w:val="28"/>
          <w:u w:val="none"/>
        </w:rPr>
      </w:pPr>
      <w:r w:rsidRPr="00BF425B">
        <w:rPr>
          <w:color w:val="auto"/>
          <w:sz w:val="28"/>
          <w:szCs w:val="28"/>
          <w:u w:val="none"/>
        </w:rPr>
        <w:t>КЕП визнається Сторонами як такий, що надає юридичної сили електронним документам,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Сторін.</w:t>
      </w:r>
    </w:p>
    <w:p w:rsidR="006C5DF2" w:rsidRPr="00D57967" w:rsidRDefault="006C5DF2" w:rsidP="006C5DF2">
      <w:pPr>
        <w:tabs>
          <w:tab w:val="left" w:pos="851"/>
        </w:tabs>
        <w:jc w:val="both"/>
        <w:rPr>
          <w:b/>
          <w:color w:val="auto"/>
          <w:sz w:val="28"/>
          <w:szCs w:val="28"/>
          <w:u w:val="none"/>
        </w:rPr>
      </w:pPr>
    </w:p>
    <w:p w:rsidR="006C5DF2" w:rsidRPr="00330EF9" w:rsidRDefault="006C5DF2" w:rsidP="006C5DF2">
      <w:pPr>
        <w:numPr>
          <w:ilvl w:val="0"/>
          <w:numId w:val="2"/>
        </w:numPr>
        <w:tabs>
          <w:tab w:val="left" w:pos="851"/>
          <w:tab w:val="left" w:pos="993"/>
        </w:tabs>
        <w:ind w:left="0" w:firstLine="426"/>
        <w:jc w:val="both"/>
        <w:rPr>
          <w:b/>
          <w:color w:val="auto"/>
          <w:sz w:val="28"/>
          <w:szCs w:val="28"/>
          <w:u w:val="none"/>
        </w:rPr>
      </w:pPr>
      <w:r w:rsidRPr="00330EF9">
        <w:rPr>
          <w:b/>
          <w:color w:val="auto"/>
          <w:sz w:val="28"/>
          <w:szCs w:val="28"/>
          <w:u w:val="none"/>
        </w:rPr>
        <w:t>ПОРЯДОК ЗДАЧІ ТА ПРИЙМАННЯ РОБІТ</w:t>
      </w:r>
    </w:p>
    <w:p w:rsidR="006C5DF2" w:rsidRPr="00330EF9" w:rsidRDefault="006C5DF2" w:rsidP="006C5DF2">
      <w:pPr>
        <w:numPr>
          <w:ilvl w:val="0"/>
          <w:numId w:val="8"/>
        </w:numPr>
        <w:tabs>
          <w:tab w:val="left" w:pos="426"/>
          <w:tab w:val="left" w:pos="851"/>
          <w:tab w:val="num" w:pos="6878"/>
        </w:tabs>
        <w:ind w:left="0" w:firstLine="426"/>
        <w:jc w:val="both"/>
        <w:rPr>
          <w:color w:val="auto"/>
          <w:sz w:val="28"/>
          <w:szCs w:val="28"/>
          <w:u w:val="none"/>
        </w:rPr>
      </w:pPr>
      <w:r w:rsidRPr="00330EF9">
        <w:rPr>
          <w:color w:val="auto"/>
          <w:sz w:val="28"/>
          <w:szCs w:val="28"/>
          <w:u w:val="none"/>
        </w:rPr>
        <w:t xml:space="preserve">По завершенні робіт Виконавець передає Замовнику Акт виконаних робіт (далі – Акт). </w:t>
      </w:r>
    </w:p>
    <w:p w:rsidR="006C5DF2" w:rsidRPr="00330EF9" w:rsidRDefault="006C5DF2" w:rsidP="006C5DF2">
      <w:pPr>
        <w:numPr>
          <w:ilvl w:val="0"/>
          <w:numId w:val="8"/>
        </w:numPr>
        <w:tabs>
          <w:tab w:val="left" w:pos="426"/>
          <w:tab w:val="left" w:pos="851"/>
          <w:tab w:val="num" w:pos="6878"/>
        </w:tabs>
        <w:ind w:left="0" w:firstLine="426"/>
        <w:jc w:val="both"/>
        <w:rPr>
          <w:color w:val="auto"/>
          <w:sz w:val="28"/>
          <w:szCs w:val="28"/>
          <w:u w:val="none"/>
        </w:rPr>
      </w:pPr>
      <w:r w:rsidRPr="00330EF9">
        <w:rPr>
          <w:color w:val="auto"/>
          <w:sz w:val="28"/>
          <w:szCs w:val="28"/>
          <w:u w:val="none"/>
        </w:rPr>
        <w:t>Замовник протягом 10 (десяти) робочих днів з дня його отримання підписує Акт і повертає Виконавцеві один примірник підписаного Акту, або надає Виконавцю вмотивовану відмову від підписання Акту, викладену у письмовій формі.</w:t>
      </w:r>
    </w:p>
    <w:p w:rsidR="006C5DF2" w:rsidRPr="00330EF9" w:rsidRDefault="006C5DF2" w:rsidP="006C5DF2">
      <w:pPr>
        <w:numPr>
          <w:ilvl w:val="0"/>
          <w:numId w:val="8"/>
        </w:numPr>
        <w:tabs>
          <w:tab w:val="left" w:pos="426"/>
          <w:tab w:val="left" w:pos="851"/>
          <w:tab w:val="num" w:pos="6878"/>
        </w:tabs>
        <w:ind w:left="0" w:firstLine="426"/>
        <w:jc w:val="both"/>
        <w:rPr>
          <w:color w:val="auto"/>
          <w:sz w:val="28"/>
          <w:szCs w:val="28"/>
          <w:u w:val="none"/>
        </w:rPr>
      </w:pPr>
      <w:r w:rsidRPr="00330EF9">
        <w:rPr>
          <w:color w:val="auto"/>
          <w:sz w:val="28"/>
          <w:szCs w:val="28"/>
          <w:u w:val="none"/>
        </w:rPr>
        <w:t>У випадку не підписання Замовником Акту, без вмотивованої відмови у прийнятті робіт по закінченні строку, вказаного в п. 4.2 цього Договору або уникнення від отримання Акту, Акт вважається підписаним, а робота прийнятою.</w:t>
      </w:r>
    </w:p>
    <w:p w:rsidR="006C5DF2" w:rsidRPr="00330EF9" w:rsidRDefault="006C5DF2" w:rsidP="006C5DF2">
      <w:pPr>
        <w:tabs>
          <w:tab w:val="left" w:pos="426"/>
          <w:tab w:val="left" w:pos="851"/>
          <w:tab w:val="left" w:pos="993"/>
        </w:tabs>
        <w:ind w:left="426" w:firstLine="426"/>
        <w:contextualSpacing/>
        <w:jc w:val="both"/>
        <w:rPr>
          <w:color w:val="auto"/>
          <w:sz w:val="28"/>
          <w:szCs w:val="28"/>
          <w:u w:val="none"/>
        </w:rPr>
      </w:pPr>
    </w:p>
    <w:p w:rsidR="006C5DF2" w:rsidRPr="00330EF9" w:rsidRDefault="006C5DF2" w:rsidP="006C5DF2">
      <w:pPr>
        <w:numPr>
          <w:ilvl w:val="0"/>
          <w:numId w:val="2"/>
        </w:numPr>
        <w:tabs>
          <w:tab w:val="left" w:pos="851"/>
          <w:tab w:val="left" w:pos="993"/>
        </w:tabs>
        <w:ind w:hanging="294"/>
        <w:jc w:val="both"/>
        <w:rPr>
          <w:b/>
          <w:color w:val="auto"/>
          <w:sz w:val="28"/>
          <w:szCs w:val="28"/>
          <w:u w:val="none"/>
          <w:lang w:val="ru-RU"/>
        </w:rPr>
      </w:pPr>
      <w:r w:rsidRPr="00330EF9">
        <w:rPr>
          <w:b/>
          <w:color w:val="auto"/>
          <w:sz w:val="28"/>
          <w:szCs w:val="28"/>
          <w:u w:val="none"/>
          <w:lang w:val="ru-RU"/>
        </w:rPr>
        <w:t>ПРАВА ТА ОБОВ’ЯЗКИ СТОРІН</w:t>
      </w:r>
    </w:p>
    <w:p w:rsidR="006C5DF2" w:rsidRPr="00330EF9" w:rsidRDefault="006C5DF2" w:rsidP="006C5DF2">
      <w:pPr>
        <w:numPr>
          <w:ilvl w:val="0"/>
          <w:numId w:val="9"/>
        </w:numPr>
        <w:tabs>
          <w:tab w:val="left" w:pos="426"/>
          <w:tab w:val="left" w:pos="851"/>
        </w:tabs>
        <w:ind w:left="0" w:firstLine="426"/>
        <w:jc w:val="both"/>
        <w:rPr>
          <w:color w:val="auto"/>
          <w:sz w:val="28"/>
          <w:szCs w:val="28"/>
          <w:u w:val="none"/>
        </w:rPr>
      </w:pPr>
      <w:r w:rsidRPr="00330EF9">
        <w:rPr>
          <w:color w:val="auto"/>
          <w:sz w:val="28"/>
          <w:szCs w:val="28"/>
          <w:u w:val="none"/>
        </w:rPr>
        <w:t>Виконавець має право:</w:t>
      </w:r>
    </w:p>
    <w:p w:rsidR="006C5DF2" w:rsidRPr="00330EF9" w:rsidRDefault="006C5DF2" w:rsidP="006C5DF2">
      <w:pPr>
        <w:numPr>
          <w:ilvl w:val="2"/>
          <w:numId w:val="10"/>
        </w:numPr>
        <w:tabs>
          <w:tab w:val="left" w:pos="426"/>
          <w:tab w:val="left" w:pos="993"/>
        </w:tabs>
        <w:ind w:left="0" w:firstLine="426"/>
        <w:jc w:val="both"/>
        <w:rPr>
          <w:color w:val="auto"/>
          <w:sz w:val="28"/>
          <w:szCs w:val="28"/>
          <w:u w:val="none"/>
        </w:rPr>
      </w:pPr>
      <w:r>
        <w:rPr>
          <w:color w:val="auto"/>
          <w:sz w:val="28"/>
          <w:szCs w:val="28"/>
          <w:u w:val="none"/>
        </w:rPr>
        <w:lastRenderedPageBreak/>
        <w:t xml:space="preserve"> </w:t>
      </w:r>
      <w:r w:rsidRPr="00330EF9">
        <w:rPr>
          <w:color w:val="auto"/>
          <w:sz w:val="28"/>
          <w:szCs w:val="28"/>
          <w:u w:val="none"/>
        </w:rPr>
        <w:t>Вимагати від Замовника додержуватись правил, процедур та порядку проведення оцінки відповідності продукції, встановлених нормативно-правовими актами, що регулюють відносини у сфері оцінки відповідності.</w:t>
      </w:r>
    </w:p>
    <w:p w:rsidR="006C5DF2" w:rsidRPr="00330EF9" w:rsidRDefault="006C5DF2" w:rsidP="006C5DF2">
      <w:pPr>
        <w:numPr>
          <w:ilvl w:val="2"/>
          <w:numId w:val="10"/>
        </w:numPr>
        <w:tabs>
          <w:tab w:val="left" w:pos="426"/>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На своєчасну та у повному обсязі оплату згідно умов цього Договору.</w:t>
      </w:r>
    </w:p>
    <w:p w:rsidR="006C5DF2" w:rsidRPr="00330EF9" w:rsidRDefault="006C5DF2" w:rsidP="006C5DF2">
      <w:pPr>
        <w:numPr>
          <w:ilvl w:val="2"/>
          <w:numId w:val="10"/>
        </w:numPr>
        <w:tabs>
          <w:tab w:val="left" w:pos="426"/>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Відмовитись від виконання зобов’язань за цим Договором у випадку порушення Замовником своїх зобов’язань.</w:t>
      </w:r>
    </w:p>
    <w:p w:rsidR="006C5DF2" w:rsidRPr="00330EF9" w:rsidRDefault="006C5DF2" w:rsidP="006C5DF2">
      <w:pPr>
        <w:numPr>
          <w:ilvl w:val="0"/>
          <w:numId w:val="9"/>
        </w:numPr>
        <w:tabs>
          <w:tab w:val="left" w:pos="426"/>
          <w:tab w:val="left" w:pos="851"/>
        </w:tabs>
        <w:ind w:left="0" w:firstLine="426"/>
        <w:jc w:val="both"/>
        <w:rPr>
          <w:color w:val="auto"/>
          <w:sz w:val="28"/>
          <w:szCs w:val="28"/>
          <w:u w:val="none"/>
        </w:rPr>
      </w:pPr>
      <w:r w:rsidRPr="00330EF9">
        <w:rPr>
          <w:color w:val="auto"/>
          <w:sz w:val="28"/>
          <w:szCs w:val="28"/>
          <w:u w:val="none"/>
        </w:rPr>
        <w:t>Виконавець зобов’язується:</w:t>
      </w:r>
    </w:p>
    <w:p w:rsidR="006C5DF2" w:rsidRPr="00330EF9" w:rsidRDefault="006C5DF2" w:rsidP="006C5DF2">
      <w:pPr>
        <w:numPr>
          <w:ilvl w:val="2"/>
          <w:numId w:val="11"/>
        </w:numPr>
        <w:tabs>
          <w:tab w:val="left" w:pos="0"/>
          <w:tab w:val="left" w:pos="426"/>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Додержуватись правил, процедур та порядку проведення оцінки відповідності продукції, встановлених нормативно-правовими актами, що регулюють відносини у сфері оцінки відповідності.</w:t>
      </w:r>
    </w:p>
    <w:p w:rsidR="006C5DF2" w:rsidRPr="00330EF9" w:rsidRDefault="006C5DF2" w:rsidP="006C5DF2">
      <w:pPr>
        <w:numPr>
          <w:ilvl w:val="2"/>
          <w:numId w:val="11"/>
        </w:numPr>
        <w:tabs>
          <w:tab w:val="left" w:pos="0"/>
          <w:tab w:val="left" w:pos="426"/>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Забезпечити належну якість робіт, що надаються Замовнику, згідно умов Договору.</w:t>
      </w:r>
    </w:p>
    <w:p w:rsidR="006C5DF2" w:rsidRPr="00330EF9" w:rsidRDefault="006C5DF2" w:rsidP="006C5DF2">
      <w:pPr>
        <w:numPr>
          <w:ilvl w:val="2"/>
          <w:numId w:val="11"/>
        </w:numPr>
        <w:tabs>
          <w:tab w:val="left" w:pos="0"/>
          <w:tab w:val="left" w:pos="426"/>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Повідомляти Замовника протягом п’яти робочих днів про зміну місцезнаходження, банківських реквізитів, адреси електронної пошти чи власного найменування.</w:t>
      </w:r>
    </w:p>
    <w:p w:rsidR="006C5DF2" w:rsidRPr="00330EF9" w:rsidRDefault="006C5DF2" w:rsidP="006C5DF2">
      <w:pPr>
        <w:numPr>
          <w:ilvl w:val="2"/>
          <w:numId w:val="11"/>
        </w:numPr>
        <w:tabs>
          <w:tab w:val="left" w:pos="0"/>
          <w:tab w:val="left" w:pos="426"/>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По закінченню робіт надати Акт.</w:t>
      </w:r>
    </w:p>
    <w:p w:rsidR="006C5DF2" w:rsidRPr="00330EF9" w:rsidRDefault="006C5DF2" w:rsidP="006C5DF2">
      <w:pPr>
        <w:numPr>
          <w:ilvl w:val="2"/>
          <w:numId w:val="11"/>
        </w:numPr>
        <w:tabs>
          <w:tab w:val="left" w:pos="0"/>
          <w:tab w:val="left" w:pos="426"/>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Повідомляти Замовника протягом п’яти робочих днів про виявлені невідповідності продукції.</w:t>
      </w:r>
    </w:p>
    <w:p w:rsidR="006C5DF2" w:rsidRPr="00330EF9" w:rsidRDefault="006C5DF2" w:rsidP="006C5DF2">
      <w:pPr>
        <w:numPr>
          <w:ilvl w:val="0"/>
          <w:numId w:val="9"/>
        </w:numPr>
        <w:tabs>
          <w:tab w:val="left" w:pos="426"/>
          <w:tab w:val="left" w:pos="851"/>
        </w:tabs>
        <w:ind w:left="0" w:firstLine="426"/>
        <w:jc w:val="both"/>
        <w:rPr>
          <w:color w:val="auto"/>
          <w:sz w:val="28"/>
          <w:szCs w:val="28"/>
          <w:u w:val="none"/>
        </w:rPr>
      </w:pPr>
      <w:r w:rsidRPr="00330EF9">
        <w:rPr>
          <w:color w:val="auto"/>
          <w:sz w:val="28"/>
          <w:szCs w:val="28"/>
          <w:u w:val="none"/>
        </w:rPr>
        <w:t>Замовник має право:</w:t>
      </w:r>
    </w:p>
    <w:p w:rsidR="006C5DF2" w:rsidRPr="00330EF9" w:rsidRDefault="006C5DF2" w:rsidP="006C5DF2">
      <w:pPr>
        <w:numPr>
          <w:ilvl w:val="2"/>
          <w:numId w:val="12"/>
        </w:numPr>
        <w:tabs>
          <w:tab w:val="left" w:pos="0"/>
          <w:tab w:val="left" w:pos="851"/>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Вимагати від Виконавця додержуватись правил, процедур та порядку проведення оцінки відповідності продукції, встановлених нормативно-правовими актами, що регулюють відносини у сфері оцінки відповідності.</w:t>
      </w:r>
    </w:p>
    <w:p w:rsidR="006C5DF2" w:rsidRPr="00330EF9" w:rsidRDefault="006C5DF2" w:rsidP="006C5DF2">
      <w:pPr>
        <w:numPr>
          <w:ilvl w:val="2"/>
          <w:numId w:val="12"/>
        </w:numPr>
        <w:tabs>
          <w:tab w:val="left" w:pos="0"/>
          <w:tab w:val="left" w:pos="851"/>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Отримувати від Виконавця інформацію про хід виконання робіт.</w:t>
      </w:r>
    </w:p>
    <w:p w:rsidR="006C5DF2" w:rsidRPr="00330EF9" w:rsidRDefault="006C5DF2" w:rsidP="006C5DF2">
      <w:pPr>
        <w:numPr>
          <w:ilvl w:val="2"/>
          <w:numId w:val="12"/>
        </w:numPr>
        <w:tabs>
          <w:tab w:val="left" w:pos="0"/>
          <w:tab w:val="left" w:pos="851"/>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Оскаржувати результати виконання робіт подавши Виконавцю письмову заяву не пізніше ніж через місяць після отримання негативних результатів оцінки відповідності.</w:t>
      </w:r>
    </w:p>
    <w:p w:rsidR="006C5DF2" w:rsidRPr="00330EF9" w:rsidRDefault="006C5DF2" w:rsidP="006C5DF2">
      <w:pPr>
        <w:numPr>
          <w:ilvl w:val="2"/>
          <w:numId w:val="12"/>
        </w:numPr>
        <w:tabs>
          <w:tab w:val="left" w:pos="0"/>
          <w:tab w:val="left" w:pos="851"/>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Вимагати забезпечення умов зберігання зразків продукції відповідно до вимог експлуатаційної документації.</w:t>
      </w:r>
    </w:p>
    <w:p w:rsidR="006C5DF2" w:rsidRPr="00330EF9" w:rsidRDefault="006C5DF2" w:rsidP="006C5DF2">
      <w:pPr>
        <w:numPr>
          <w:ilvl w:val="2"/>
          <w:numId w:val="12"/>
        </w:numPr>
        <w:tabs>
          <w:tab w:val="left" w:pos="0"/>
          <w:tab w:val="left" w:pos="851"/>
          <w:tab w:val="left" w:pos="1134"/>
        </w:tabs>
        <w:ind w:left="0" w:firstLine="426"/>
        <w:jc w:val="both"/>
        <w:rPr>
          <w:color w:val="auto"/>
          <w:sz w:val="28"/>
          <w:szCs w:val="28"/>
          <w:u w:val="none"/>
        </w:rPr>
      </w:pPr>
      <w:r w:rsidRPr="00330EF9">
        <w:rPr>
          <w:color w:val="auto"/>
          <w:sz w:val="28"/>
          <w:szCs w:val="28"/>
          <w:u w:val="none"/>
        </w:rPr>
        <w:t>Бути присутнім при проведенні випробувань (за необхідності).</w:t>
      </w:r>
    </w:p>
    <w:p w:rsidR="006C5DF2" w:rsidRPr="00330EF9" w:rsidRDefault="006C5DF2" w:rsidP="006C5DF2">
      <w:pPr>
        <w:numPr>
          <w:ilvl w:val="0"/>
          <w:numId w:val="9"/>
        </w:numPr>
        <w:tabs>
          <w:tab w:val="left" w:pos="426"/>
          <w:tab w:val="left" w:pos="851"/>
        </w:tabs>
        <w:ind w:left="0" w:firstLine="426"/>
        <w:jc w:val="both"/>
        <w:rPr>
          <w:color w:val="auto"/>
          <w:sz w:val="28"/>
          <w:szCs w:val="28"/>
          <w:u w:val="none"/>
        </w:rPr>
      </w:pPr>
      <w:r w:rsidRPr="00330EF9">
        <w:rPr>
          <w:color w:val="auto"/>
          <w:sz w:val="28"/>
          <w:szCs w:val="28"/>
          <w:u w:val="none"/>
        </w:rPr>
        <w:t>Замовник зобов'язується:</w:t>
      </w:r>
    </w:p>
    <w:p w:rsidR="006C5DF2" w:rsidRPr="00330EF9" w:rsidRDefault="006C5DF2" w:rsidP="006C5DF2">
      <w:pPr>
        <w:numPr>
          <w:ilvl w:val="2"/>
          <w:numId w:val="13"/>
        </w:numPr>
        <w:tabs>
          <w:tab w:val="left" w:pos="0"/>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Додержуватись правил, процедур та порядку проведення оцінки відповідності продукції, встановлених нормативно-правовими актами, що регулюють відносини у сфері оцінки відповідності.</w:t>
      </w:r>
    </w:p>
    <w:p w:rsidR="006C5DF2" w:rsidRPr="00330EF9" w:rsidRDefault="006C5DF2" w:rsidP="006C5DF2">
      <w:pPr>
        <w:numPr>
          <w:ilvl w:val="2"/>
          <w:numId w:val="13"/>
        </w:numPr>
        <w:tabs>
          <w:tab w:val="left" w:pos="0"/>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Здійснювати оплату робіт у разі отримання негативних результатів оцінки відповідності.</w:t>
      </w:r>
    </w:p>
    <w:p w:rsidR="006C5DF2" w:rsidRPr="00330EF9" w:rsidRDefault="006C5DF2" w:rsidP="006C5DF2">
      <w:pPr>
        <w:numPr>
          <w:ilvl w:val="2"/>
          <w:numId w:val="13"/>
        </w:numPr>
        <w:tabs>
          <w:tab w:val="left" w:pos="0"/>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Підписати Акт протягом десяти робочих днів з дня його отримання від Виконавця.</w:t>
      </w:r>
    </w:p>
    <w:p w:rsidR="006C5DF2" w:rsidRDefault="006C5DF2" w:rsidP="006C5DF2">
      <w:pPr>
        <w:numPr>
          <w:ilvl w:val="2"/>
          <w:numId w:val="13"/>
        </w:numPr>
        <w:tabs>
          <w:tab w:val="left" w:pos="0"/>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Повідомляти Виконавця протягом п’яти робочих днів про зміну свого місцезнаходження, банківських реквізитів, адреси електронної пошти чи власного найменування.</w:t>
      </w:r>
    </w:p>
    <w:p w:rsidR="006C5DF2" w:rsidRPr="00BF425B" w:rsidRDefault="006C5DF2" w:rsidP="006C5DF2">
      <w:pPr>
        <w:numPr>
          <w:ilvl w:val="2"/>
          <w:numId w:val="13"/>
        </w:numPr>
        <w:tabs>
          <w:tab w:val="left" w:pos="0"/>
          <w:tab w:val="left" w:pos="993"/>
        </w:tabs>
        <w:ind w:left="0" w:firstLine="426"/>
        <w:jc w:val="both"/>
        <w:rPr>
          <w:color w:val="auto"/>
          <w:sz w:val="28"/>
          <w:szCs w:val="28"/>
          <w:u w:val="none"/>
        </w:rPr>
      </w:pPr>
      <w:r w:rsidRPr="00BF425B">
        <w:rPr>
          <w:color w:val="auto"/>
          <w:sz w:val="28"/>
          <w:szCs w:val="28"/>
          <w:u w:val="none"/>
        </w:rPr>
        <w:t xml:space="preserve"> Протягом 3-х робочих днів в електронному вигляді повідомити Виконавця про зміни у статусі платника ПДВ.</w:t>
      </w:r>
    </w:p>
    <w:p w:rsidR="006C5DF2" w:rsidRPr="00330EF9" w:rsidRDefault="006C5DF2" w:rsidP="006C5DF2">
      <w:pPr>
        <w:numPr>
          <w:ilvl w:val="2"/>
          <w:numId w:val="13"/>
        </w:numPr>
        <w:tabs>
          <w:tab w:val="left" w:pos="0"/>
          <w:tab w:val="left" w:pos="993"/>
        </w:tabs>
        <w:ind w:left="0" w:firstLine="426"/>
        <w:jc w:val="both"/>
        <w:rPr>
          <w:color w:val="auto"/>
          <w:sz w:val="28"/>
          <w:szCs w:val="28"/>
          <w:u w:val="none"/>
        </w:rPr>
      </w:pPr>
      <w:r>
        <w:rPr>
          <w:color w:val="auto"/>
          <w:sz w:val="28"/>
          <w:szCs w:val="28"/>
          <w:u w:val="none"/>
        </w:rPr>
        <w:t xml:space="preserve"> </w:t>
      </w:r>
      <w:r w:rsidRPr="00330EF9">
        <w:rPr>
          <w:color w:val="auto"/>
          <w:sz w:val="28"/>
          <w:szCs w:val="28"/>
          <w:u w:val="none"/>
        </w:rPr>
        <w:t>Здійснювати налаштування зразків продукції для забезпечення проведення випробувань (за необхідності).</w:t>
      </w:r>
    </w:p>
    <w:p w:rsidR="006C5DF2" w:rsidRPr="00330EF9" w:rsidRDefault="006C5DF2" w:rsidP="006C5DF2">
      <w:pPr>
        <w:tabs>
          <w:tab w:val="left" w:pos="375"/>
          <w:tab w:val="left" w:pos="851"/>
        </w:tabs>
        <w:snapToGrid w:val="0"/>
        <w:ind w:firstLine="426"/>
        <w:jc w:val="both"/>
        <w:rPr>
          <w:b/>
          <w:color w:val="auto"/>
          <w:sz w:val="28"/>
          <w:szCs w:val="28"/>
          <w:u w:val="none"/>
        </w:rPr>
      </w:pPr>
    </w:p>
    <w:p w:rsidR="006C5DF2" w:rsidRPr="00330EF9" w:rsidRDefault="006C5DF2" w:rsidP="006C5DF2">
      <w:pPr>
        <w:numPr>
          <w:ilvl w:val="0"/>
          <w:numId w:val="4"/>
        </w:numPr>
        <w:tabs>
          <w:tab w:val="left" w:pos="851"/>
          <w:tab w:val="left" w:pos="993"/>
        </w:tabs>
        <w:ind w:hanging="294"/>
        <w:jc w:val="both"/>
        <w:rPr>
          <w:b/>
          <w:color w:val="auto"/>
          <w:sz w:val="28"/>
          <w:szCs w:val="28"/>
          <w:u w:val="none"/>
        </w:rPr>
      </w:pPr>
      <w:r w:rsidRPr="00330EF9">
        <w:rPr>
          <w:b/>
          <w:color w:val="auto"/>
          <w:sz w:val="28"/>
          <w:szCs w:val="28"/>
          <w:u w:val="none"/>
        </w:rPr>
        <w:t>ОСОБЛИВІ УМОВИ</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За відсутності можливості використання протоколів випробувань в якості доказової бази відповідності продукції, Замовник проводить випробування продукції у випробувальному центрі УДЦР.</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Виконавець не несе відповідальності за можливі пошкодження зразків продукції при проведенні стандартних випробувань.</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 xml:space="preserve">Зразки продукції, що пройшли випробування, залишаються власністю Замовника і повертаються йому. </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Якщо під час виконання робіт виявлено невідповідність продукції вимогам чинних нормативних документів, Виконавець призупиняє роботи. Про негативні результати повідомляється Замовнику. Роботи можуть бути продовжені тільки після надання Замовником переконливих доказів проведення коригувальних заходів щодо усунення причин, які призвели до невідповідності продукції.</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Якщо Замовник не провів коригувальних заходів у прийнятний термін (розумний строк), Виконавець припиняє роботи за Договором та інформує про це Замовника.</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Якщо під час виконання робіт передбачених п. 2.1 Договору, виявлена необхідність проведення додаткових робіт то Виконавець повідомляє замовника про перегляд вартості та строків робіт обумовлених Договором залежно від фактичного обсягу. Рішення про перегляд оформляється додатковою угодою до Договору.</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У разі несплати Замовником вартості робіт протягом 90 робочих днів з дати рахунку-фактури, Виконавець має право розірвати Договір в односторонньому порядку.</w:t>
      </w:r>
    </w:p>
    <w:p w:rsidR="006C5DF2" w:rsidRPr="00330EF9" w:rsidRDefault="006C5DF2" w:rsidP="006C5DF2">
      <w:pPr>
        <w:numPr>
          <w:ilvl w:val="0"/>
          <w:numId w:val="14"/>
        </w:numPr>
        <w:tabs>
          <w:tab w:val="left" w:pos="426"/>
          <w:tab w:val="left" w:pos="851"/>
        </w:tabs>
        <w:ind w:left="0" w:firstLine="426"/>
        <w:jc w:val="both"/>
        <w:rPr>
          <w:color w:val="auto"/>
          <w:sz w:val="28"/>
          <w:szCs w:val="28"/>
          <w:u w:val="none"/>
        </w:rPr>
      </w:pPr>
      <w:r w:rsidRPr="00330EF9">
        <w:rPr>
          <w:color w:val="auto"/>
          <w:sz w:val="28"/>
          <w:szCs w:val="28"/>
          <w:u w:val="none"/>
        </w:rPr>
        <w:t>Сторони домовились, що листування з електронних адрес, які вказані в даному Договорі мають юридичну силу стосовно наступних документів:</w:t>
      </w:r>
    </w:p>
    <w:p w:rsidR="006C5DF2" w:rsidRPr="00330EF9" w:rsidRDefault="006C5DF2" w:rsidP="006C5DF2">
      <w:pPr>
        <w:numPr>
          <w:ilvl w:val="0"/>
          <w:numId w:val="6"/>
        </w:numPr>
        <w:tabs>
          <w:tab w:val="left" w:pos="851"/>
          <w:tab w:val="left" w:pos="993"/>
        </w:tabs>
        <w:jc w:val="both"/>
        <w:rPr>
          <w:b/>
          <w:color w:val="auto"/>
          <w:sz w:val="28"/>
          <w:szCs w:val="28"/>
          <w:u w:val="none"/>
        </w:rPr>
      </w:pPr>
      <w:r w:rsidRPr="00330EF9">
        <w:rPr>
          <w:color w:val="auto"/>
          <w:sz w:val="28"/>
          <w:szCs w:val="28"/>
          <w:u w:val="none"/>
        </w:rPr>
        <w:t>Проект Акту;</w:t>
      </w:r>
    </w:p>
    <w:p w:rsidR="006C5DF2" w:rsidRPr="00330EF9" w:rsidRDefault="006C5DF2" w:rsidP="006C5DF2">
      <w:pPr>
        <w:numPr>
          <w:ilvl w:val="0"/>
          <w:numId w:val="6"/>
        </w:numPr>
        <w:tabs>
          <w:tab w:val="left" w:pos="851"/>
          <w:tab w:val="left" w:pos="993"/>
        </w:tabs>
        <w:jc w:val="both"/>
        <w:rPr>
          <w:b/>
          <w:color w:val="auto"/>
          <w:sz w:val="28"/>
          <w:szCs w:val="28"/>
          <w:u w:val="none"/>
        </w:rPr>
      </w:pPr>
      <w:r w:rsidRPr="00330EF9">
        <w:rPr>
          <w:color w:val="auto"/>
          <w:sz w:val="28"/>
          <w:szCs w:val="28"/>
          <w:u w:val="none"/>
        </w:rPr>
        <w:t>Рахунку-фактури на оплату;</w:t>
      </w:r>
    </w:p>
    <w:p w:rsidR="006C5DF2" w:rsidRPr="00330EF9" w:rsidRDefault="006C5DF2" w:rsidP="006C5DF2">
      <w:pPr>
        <w:numPr>
          <w:ilvl w:val="0"/>
          <w:numId w:val="6"/>
        </w:numPr>
        <w:tabs>
          <w:tab w:val="left" w:pos="851"/>
          <w:tab w:val="left" w:pos="993"/>
        </w:tabs>
        <w:jc w:val="both"/>
        <w:rPr>
          <w:b/>
          <w:color w:val="auto"/>
          <w:sz w:val="28"/>
          <w:szCs w:val="28"/>
          <w:u w:val="none"/>
        </w:rPr>
      </w:pPr>
      <w:r w:rsidRPr="00330EF9">
        <w:rPr>
          <w:color w:val="auto"/>
          <w:sz w:val="28"/>
          <w:szCs w:val="28"/>
          <w:u w:val="none"/>
        </w:rPr>
        <w:t>Повідомлення про невідповідність (при необхідності);</w:t>
      </w:r>
    </w:p>
    <w:p w:rsidR="006C5DF2" w:rsidRPr="00330EF9" w:rsidRDefault="006C5DF2" w:rsidP="006C5DF2">
      <w:pPr>
        <w:numPr>
          <w:ilvl w:val="0"/>
          <w:numId w:val="6"/>
        </w:numPr>
        <w:tabs>
          <w:tab w:val="left" w:pos="851"/>
          <w:tab w:val="left" w:pos="993"/>
        </w:tabs>
        <w:jc w:val="both"/>
        <w:rPr>
          <w:b/>
          <w:color w:val="auto"/>
          <w:sz w:val="28"/>
          <w:szCs w:val="28"/>
          <w:u w:val="none"/>
        </w:rPr>
      </w:pPr>
      <w:r w:rsidRPr="00330EF9">
        <w:rPr>
          <w:color w:val="auto"/>
          <w:sz w:val="28"/>
          <w:szCs w:val="28"/>
          <w:u w:val="none"/>
        </w:rPr>
        <w:t>Повідомлення про хід виконання Договору.</w:t>
      </w:r>
    </w:p>
    <w:p w:rsidR="006C5DF2" w:rsidRPr="00330EF9" w:rsidRDefault="006C5DF2" w:rsidP="006C5DF2">
      <w:pPr>
        <w:tabs>
          <w:tab w:val="left" w:pos="851"/>
          <w:tab w:val="left" w:pos="993"/>
        </w:tabs>
        <w:ind w:left="426" w:firstLine="426"/>
        <w:jc w:val="both"/>
        <w:rPr>
          <w:b/>
          <w:color w:val="auto"/>
          <w:sz w:val="28"/>
          <w:szCs w:val="28"/>
          <w:u w:val="none"/>
        </w:rPr>
      </w:pPr>
    </w:p>
    <w:p w:rsidR="006C5DF2" w:rsidRPr="00330EF9" w:rsidRDefault="006C5DF2" w:rsidP="006C5DF2">
      <w:pPr>
        <w:numPr>
          <w:ilvl w:val="0"/>
          <w:numId w:val="4"/>
        </w:numPr>
        <w:tabs>
          <w:tab w:val="left" w:pos="851"/>
          <w:tab w:val="left" w:pos="993"/>
        </w:tabs>
        <w:ind w:hanging="294"/>
        <w:jc w:val="both"/>
        <w:rPr>
          <w:b/>
          <w:color w:val="auto"/>
          <w:sz w:val="28"/>
          <w:szCs w:val="28"/>
          <w:u w:val="none"/>
        </w:rPr>
      </w:pPr>
      <w:r w:rsidRPr="00330EF9">
        <w:rPr>
          <w:b/>
          <w:color w:val="auto"/>
          <w:sz w:val="28"/>
          <w:szCs w:val="28"/>
          <w:u w:val="none"/>
        </w:rPr>
        <w:t>КОНФІДЕНЦІЙНІСТЬ</w:t>
      </w:r>
    </w:p>
    <w:p w:rsidR="006C5DF2" w:rsidRPr="00330EF9" w:rsidRDefault="006C5DF2" w:rsidP="006C5DF2">
      <w:pPr>
        <w:numPr>
          <w:ilvl w:val="0"/>
          <w:numId w:val="15"/>
        </w:numPr>
        <w:tabs>
          <w:tab w:val="left" w:pos="426"/>
          <w:tab w:val="left" w:pos="851"/>
        </w:tabs>
        <w:ind w:left="0" w:firstLine="426"/>
        <w:jc w:val="both"/>
        <w:rPr>
          <w:color w:val="auto"/>
          <w:sz w:val="28"/>
          <w:szCs w:val="28"/>
          <w:u w:val="none"/>
        </w:rPr>
      </w:pPr>
      <w:r w:rsidRPr="00330EF9">
        <w:rPr>
          <w:color w:val="auto"/>
          <w:sz w:val="28"/>
          <w:szCs w:val="28"/>
          <w:u w:val="none"/>
        </w:rPr>
        <w:t>Виконавець вживає адекватних заходів, узгоджених з нормами чинного законодавства, щоб забезпечити конфіденційність інформації, отриманої у процесі виконання робіт.</w:t>
      </w:r>
    </w:p>
    <w:p w:rsidR="006C5DF2" w:rsidRPr="00330EF9" w:rsidRDefault="006C5DF2" w:rsidP="006C5DF2">
      <w:pPr>
        <w:numPr>
          <w:ilvl w:val="0"/>
          <w:numId w:val="15"/>
        </w:numPr>
        <w:tabs>
          <w:tab w:val="left" w:pos="426"/>
          <w:tab w:val="left" w:pos="851"/>
        </w:tabs>
        <w:ind w:left="0" w:firstLine="426"/>
        <w:jc w:val="both"/>
        <w:rPr>
          <w:color w:val="auto"/>
          <w:sz w:val="28"/>
          <w:szCs w:val="28"/>
          <w:u w:val="none"/>
        </w:rPr>
      </w:pPr>
      <w:r w:rsidRPr="00330EF9">
        <w:rPr>
          <w:color w:val="auto"/>
          <w:sz w:val="28"/>
          <w:szCs w:val="28"/>
          <w:u w:val="none"/>
        </w:rPr>
        <w:t>За винятком випадків, передбачених законодавством, Виконавець не передає третій стороні інформацію, отриману у процесі виконання робіт, що стосується конкретної продукції або Замовника, без письмової згоди останнього.</w:t>
      </w:r>
    </w:p>
    <w:p w:rsidR="006C5DF2" w:rsidRPr="00330EF9" w:rsidRDefault="006C5DF2" w:rsidP="006C5DF2">
      <w:pPr>
        <w:numPr>
          <w:ilvl w:val="0"/>
          <w:numId w:val="15"/>
        </w:numPr>
        <w:tabs>
          <w:tab w:val="left" w:pos="426"/>
          <w:tab w:val="left" w:pos="851"/>
        </w:tabs>
        <w:ind w:left="0" w:firstLine="426"/>
        <w:jc w:val="both"/>
        <w:rPr>
          <w:color w:val="auto"/>
          <w:sz w:val="28"/>
          <w:szCs w:val="28"/>
          <w:u w:val="none"/>
        </w:rPr>
      </w:pPr>
      <w:r w:rsidRPr="00330EF9">
        <w:rPr>
          <w:color w:val="auto"/>
          <w:sz w:val="28"/>
          <w:szCs w:val="28"/>
          <w:u w:val="none"/>
        </w:rPr>
        <w:t>Якщо законодавство вимагає передати інформацію третій стороні, Виконавець повідомляє Замовника про те, що інформацію надано відповідно до закону.</w:t>
      </w:r>
    </w:p>
    <w:p w:rsidR="006C5DF2" w:rsidRPr="00330EF9" w:rsidRDefault="006C5DF2" w:rsidP="006C5DF2">
      <w:pPr>
        <w:tabs>
          <w:tab w:val="left" w:pos="851"/>
          <w:tab w:val="left" w:pos="993"/>
        </w:tabs>
        <w:ind w:firstLine="426"/>
        <w:jc w:val="both"/>
        <w:rPr>
          <w:b/>
          <w:color w:val="auto"/>
          <w:sz w:val="28"/>
          <w:szCs w:val="28"/>
          <w:u w:val="none"/>
        </w:rPr>
      </w:pPr>
    </w:p>
    <w:p w:rsidR="006C5DF2" w:rsidRPr="00330EF9" w:rsidRDefault="006C5DF2" w:rsidP="006C5DF2">
      <w:pPr>
        <w:numPr>
          <w:ilvl w:val="0"/>
          <w:numId w:val="4"/>
        </w:numPr>
        <w:tabs>
          <w:tab w:val="left" w:pos="851"/>
          <w:tab w:val="left" w:pos="993"/>
        </w:tabs>
        <w:ind w:hanging="294"/>
        <w:jc w:val="both"/>
        <w:rPr>
          <w:b/>
          <w:color w:val="auto"/>
          <w:sz w:val="28"/>
          <w:szCs w:val="28"/>
          <w:u w:val="none"/>
        </w:rPr>
      </w:pPr>
      <w:r w:rsidRPr="00330EF9">
        <w:rPr>
          <w:b/>
          <w:color w:val="auto"/>
          <w:sz w:val="28"/>
          <w:szCs w:val="28"/>
          <w:u w:val="none"/>
        </w:rPr>
        <w:t>ВІДПОВІДАЛЬНІСТЬ СТОРІН</w:t>
      </w:r>
    </w:p>
    <w:p w:rsidR="006C5DF2" w:rsidRPr="00330EF9" w:rsidRDefault="006C5DF2" w:rsidP="006C5DF2">
      <w:pPr>
        <w:numPr>
          <w:ilvl w:val="0"/>
          <w:numId w:val="16"/>
        </w:numPr>
        <w:tabs>
          <w:tab w:val="left" w:pos="426"/>
          <w:tab w:val="left" w:pos="851"/>
        </w:tabs>
        <w:ind w:left="0" w:firstLine="426"/>
        <w:jc w:val="both"/>
        <w:rPr>
          <w:color w:val="auto"/>
          <w:sz w:val="28"/>
          <w:szCs w:val="28"/>
          <w:u w:val="none"/>
        </w:rPr>
      </w:pPr>
      <w:r w:rsidRPr="00330EF9">
        <w:rPr>
          <w:color w:val="auto"/>
          <w:sz w:val="28"/>
          <w:szCs w:val="28"/>
          <w:u w:val="none"/>
        </w:rPr>
        <w:t>У разі порушення своїх зобов’язань за Договором Сторони несуть відповідальність згідно з чинним законодавством України (ст. 231 Господарського кодексу України, ст. 625 Цивільного кодексу України). Порушенням Договору є його невиконання або неналежне виконання, тобто порушення умов виконання, визначених змістом Договору.</w:t>
      </w:r>
    </w:p>
    <w:p w:rsidR="006C5DF2" w:rsidRPr="00330EF9" w:rsidRDefault="006C5DF2" w:rsidP="006C5DF2">
      <w:pPr>
        <w:numPr>
          <w:ilvl w:val="0"/>
          <w:numId w:val="16"/>
        </w:numPr>
        <w:tabs>
          <w:tab w:val="left" w:pos="426"/>
          <w:tab w:val="left" w:pos="851"/>
        </w:tabs>
        <w:ind w:left="0" w:firstLine="426"/>
        <w:jc w:val="both"/>
        <w:rPr>
          <w:color w:val="auto"/>
          <w:sz w:val="28"/>
          <w:szCs w:val="28"/>
          <w:u w:val="none"/>
        </w:rPr>
      </w:pPr>
      <w:r w:rsidRPr="00330EF9">
        <w:rPr>
          <w:color w:val="auto"/>
          <w:sz w:val="28"/>
          <w:szCs w:val="28"/>
          <w:u w:val="none"/>
        </w:rPr>
        <w:t>Сторона не несе відповідальності за порушення Договору, якщо воно сталося не з її вини. Сторону вважають невинуватою і вона не несе відповідальності за порушення Договору, якщо доведе, що вжила всіх залежних від неї заходів для належного виконання Договору.</w:t>
      </w:r>
    </w:p>
    <w:p w:rsidR="006C5DF2" w:rsidRPr="00330EF9" w:rsidRDefault="006C5DF2" w:rsidP="006C5DF2">
      <w:pPr>
        <w:numPr>
          <w:ilvl w:val="0"/>
          <w:numId w:val="16"/>
        </w:numPr>
        <w:tabs>
          <w:tab w:val="left" w:pos="426"/>
          <w:tab w:val="left" w:pos="851"/>
        </w:tabs>
        <w:ind w:left="0" w:firstLine="426"/>
        <w:jc w:val="both"/>
        <w:rPr>
          <w:color w:val="auto"/>
          <w:sz w:val="28"/>
          <w:szCs w:val="28"/>
          <w:u w:val="none"/>
        </w:rPr>
      </w:pPr>
      <w:r w:rsidRPr="00330EF9">
        <w:rPr>
          <w:color w:val="auto"/>
          <w:sz w:val="28"/>
          <w:szCs w:val="28"/>
          <w:u w:val="none"/>
        </w:rPr>
        <w:t>Сторона, яка своїми діями завдала збитків іншій Стороні, повинна їх відшкодувати у повному обсязі. Відшкодування завданих збитків не звільняє Сторону від виконання інших обов’язків за Договором.</w:t>
      </w:r>
    </w:p>
    <w:p w:rsidR="006C5DF2" w:rsidRPr="00330EF9" w:rsidRDefault="006C5DF2" w:rsidP="006C5DF2">
      <w:pPr>
        <w:numPr>
          <w:ilvl w:val="0"/>
          <w:numId w:val="16"/>
        </w:numPr>
        <w:tabs>
          <w:tab w:val="left" w:pos="426"/>
          <w:tab w:val="left" w:pos="851"/>
        </w:tabs>
        <w:ind w:left="0" w:firstLine="426"/>
        <w:jc w:val="both"/>
        <w:rPr>
          <w:color w:val="auto"/>
          <w:sz w:val="28"/>
          <w:szCs w:val="28"/>
          <w:u w:val="none"/>
        </w:rPr>
      </w:pPr>
      <w:r w:rsidRPr="00330EF9">
        <w:rPr>
          <w:color w:val="auto"/>
          <w:sz w:val="28"/>
          <w:szCs w:val="28"/>
          <w:u w:val="none"/>
        </w:rPr>
        <w:t>Сторони зобов’язані виконувати вимоги чинного законодавства України щодо електронного адміністрування податку на додану вартість. Виконавець бере на себе зобов’язання реєструвати у Єдиному державному реєстрі податкових накладних належним чином оформлені податкові накладні або розрахунки коригування до них протягом 5 (п’яти) календарних днів з дня виникнення податкового зобов’язання для Виконавця</w:t>
      </w:r>
    </w:p>
    <w:p w:rsidR="006C5DF2" w:rsidRDefault="006C5DF2" w:rsidP="006C5DF2">
      <w:pPr>
        <w:numPr>
          <w:ilvl w:val="0"/>
          <w:numId w:val="16"/>
        </w:numPr>
        <w:tabs>
          <w:tab w:val="left" w:pos="426"/>
          <w:tab w:val="left" w:pos="851"/>
        </w:tabs>
        <w:ind w:left="0" w:firstLine="426"/>
        <w:jc w:val="both"/>
        <w:rPr>
          <w:color w:val="auto"/>
          <w:sz w:val="28"/>
          <w:szCs w:val="28"/>
          <w:u w:val="none"/>
        </w:rPr>
      </w:pPr>
      <w:r w:rsidRPr="00330EF9">
        <w:rPr>
          <w:color w:val="auto"/>
          <w:sz w:val="28"/>
          <w:szCs w:val="28"/>
          <w:u w:val="none"/>
        </w:rPr>
        <w:t>У разі несвоєчасної, згідно чинного законодавства, реєстрації розрахунків коригування до податкових накладних у випадку зменшення суми компенсації робіт у Реєстрі, Виконавець сплачує штраф у розмірі суми зменшення податкових зобов’язань з податку на додану вартість. Штраф сплачується протягом 5 (п’яти) календарних днів після кінцевої дати подання декларації з податку на додану вартість за місяць, в якому мала би бути відображена Виконавцем втрачена сума податку на додану вартість при зміні суми компенсації вартості робіт. Штраф сплачується Виконавцем на підставі виставленого рахунку Замовника.</w:t>
      </w:r>
    </w:p>
    <w:p w:rsidR="006C5DF2" w:rsidRDefault="006C5DF2" w:rsidP="006C5DF2">
      <w:pPr>
        <w:tabs>
          <w:tab w:val="left" w:pos="851"/>
        </w:tabs>
        <w:ind w:firstLine="426"/>
        <w:jc w:val="both"/>
        <w:rPr>
          <w:color w:val="auto"/>
          <w:sz w:val="28"/>
          <w:szCs w:val="28"/>
          <w:u w:val="none"/>
        </w:rPr>
      </w:pPr>
      <w:r w:rsidRPr="00311D6D">
        <w:rPr>
          <w:color w:val="auto"/>
          <w:sz w:val="28"/>
          <w:szCs w:val="28"/>
          <w:u w:val="none"/>
        </w:rPr>
        <w:t xml:space="preserve">8.6. У разі несвоєчасного повідомлення Замовником про зміни в статусі платника ПДВ, що спричинило застосування штрафних санкцій державних органів по відношенню до Виконавця, якого не було повідомлено, Замовник зобов’язаний сплатити штраф за неналежне виконання пункту 5.4.5 Договору. </w:t>
      </w:r>
    </w:p>
    <w:p w:rsidR="006C5DF2" w:rsidRPr="00330EF9" w:rsidRDefault="006C5DF2" w:rsidP="006C5DF2">
      <w:pPr>
        <w:tabs>
          <w:tab w:val="left" w:pos="851"/>
        </w:tabs>
        <w:ind w:firstLine="426"/>
        <w:jc w:val="both"/>
        <w:rPr>
          <w:color w:val="auto"/>
          <w:sz w:val="28"/>
          <w:szCs w:val="28"/>
          <w:u w:val="none"/>
        </w:rPr>
      </w:pPr>
      <w:r w:rsidRPr="00311D6D">
        <w:rPr>
          <w:color w:val="auto"/>
          <w:sz w:val="28"/>
          <w:szCs w:val="28"/>
          <w:u w:val="none"/>
        </w:rPr>
        <w:t xml:space="preserve">8.7. Розмір штрафу за несвоєчасне повідомлення про зміни в статусі платника ПДВ, дорівнює сумі штрафу за порушення вимог пункту 120.1 </w:t>
      </w:r>
      <w:r>
        <w:rPr>
          <w:color w:val="auto"/>
          <w:sz w:val="28"/>
          <w:szCs w:val="28"/>
          <w:u w:val="none"/>
        </w:rPr>
        <w:t xml:space="preserve">статті 120 </w:t>
      </w:r>
      <w:r w:rsidRPr="00311D6D">
        <w:rPr>
          <w:color w:val="auto"/>
          <w:sz w:val="28"/>
          <w:szCs w:val="28"/>
          <w:u w:val="none"/>
        </w:rPr>
        <w:t>ПКУ, нарахованому контролюючими органами. Замовник зобов’язаний сплатити Виконавцю суму штрафу, протягом 10 (десяти) календарних днів із моменту направлення Виконавцем відповідної письмової вимоги, шляхом перерахування коштів на банківський рахунок Виконавця за вказаними ним реквізитами.</w:t>
      </w:r>
    </w:p>
    <w:p w:rsidR="006C5DF2" w:rsidRDefault="006C5DF2" w:rsidP="006C5DF2">
      <w:pPr>
        <w:tabs>
          <w:tab w:val="left" w:pos="993"/>
        </w:tabs>
        <w:jc w:val="both"/>
        <w:rPr>
          <w:b/>
          <w:color w:val="auto"/>
          <w:sz w:val="28"/>
          <w:szCs w:val="28"/>
          <w:u w:val="none"/>
        </w:rPr>
      </w:pPr>
    </w:p>
    <w:p w:rsidR="006C5DF2" w:rsidRPr="00330EF9" w:rsidRDefault="006C5DF2" w:rsidP="006C5DF2">
      <w:pPr>
        <w:tabs>
          <w:tab w:val="left" w:pos="993"/>
        </w:tabs>
        <w:jc w:val="both"/>
        <w:rPr>
          <w:b/>
          <w:color w:val="auto"/>
          <w:sz w:val="28"/>
          <w:szCs w:val="28"/>
          <w:u w:val="none"/>
        </w:rPr>
      </w:pPr>
    </w:p>
    <w:p w:rsidR="006C5DF2" w:rsidRPr="00330EF9" w:rsidRDefault="006C5DF2" w:rsidP="006C5DF2">
      <w:pPr>
        <w:numPr>
          <w:ilvl w:val="0"/>
          <w:numId w:val="4"/>
        </w:numPr>
        <w:tabs>
          <w:tab w:val="left" w:pos="993"/>
        </w:tabs>
        <w:ind w:hanging="294"/>
        <w:jc w:val="both"/>
        <w:rPr>
          <w:b/>
          <w:color w:val="auto"/>
          <w:sz w:val="28"/>
          <w:szCs w:val="28"/>
          <w:u w:val="none"/>
        </w:rPr>
      </w:pPr>
      <w:r w:rsidRPr="00330EF9">
        <w:rPr>
          <w:b/>
          <w:color w:val="auto"/>
          <w:sz w:val="28"/>
          <w:szCs w:val="28"/>
          <w:u w:val="none"/>
        </w:rPr>
        <w:t>ФОРС-МАЖОРНІ ОБСТАВИНИ</w:t>
      </w:r>
    </w:p>
    <w:p w:rsidR="006C5DF2" w:rsidRDefault="006C5DF2" w:rsidP="006C5DF2">
      <w:pPr>
        <w:numPr>
          <w:ilvl w:val="0"/>
          <w:numId w:val="17"/>
        </w:numPr>
        <w:tabs>
          <w:tab w:val="left" w:pos="426"/>
          <w:tab w:val="left" w:pos="993"/>
        </w:tabs>
        <w:ind w:left="0" w:firstLine="426"/>
        <w:jc w:val="both"/>
        <w:rPr>
          <w:color w:val="auto"/>
          <w:sz w:val="28"/>
          <w:szCs w:val="28"/>
          <w:u w:val="none"/>
        </w:rPr>
      </w:pPr>
      <w:r w:rsidRPr="00330EF9">
        <w:rPr>
          <w:color w:val="auto"/>
          <w:sz w:val="28"/>
          <w:szCs w:val="28"/>
          <w:u w:val="none"/>
        </w:rPr>
        <w:t>Сторони не несуть відповідальність за затримку або невиконання своїх зобов’язань за цим Договором у разі, якщо вони сталися внаслідок дії обставин Форс-мажору, тобто обставин, що не підконтрольні жодній із Сторін і перешкоджають їм виконувати свої зобов’язання. При цьому Сторони звільняються від відповідальності на термін дії цих обставин або можуть відмовитись від виконання Договору частково або в цілому без додаткової фінансової відповідальності. Остаточні терміни виконання зобов’язань Сторін за цим Договором коригуються на період, який дорівнює часу, протягом якого діяли Форс-мажорні обставини, що заважали виконанню зобов’язань Сторін.</w:t>
      </w:r>
    </w:p>
    <w:p w:rsidR="006C5DF2" w:rsidRPr="00311D6D" w:rsidRDefault="006C5DF2" w:rsidP="006C5DF2">
      <w:pPr>
        <w:numPr>
          <w:ilvl w:val="0"/>
          <w:numId w:val="17"/>
        </w:numPr>
        <w:tabs>
          <w:tab w:val="left" w:pos="426"/>
          <w:tab w:val="left" w:pos="993"/>
        </w:tabs>
        <w:ind w:left="0" w:firstLine="426"/>
        <w:jc w:val="both"/>
        <w:rPr>
          <w:color w:val="auto"/>
          <w:sz w:val="28"/>
          <w:szCs w:val="28"/>
          <w:u w:val="none"/>
        </w:rPr>
      </w:pPr>
      <w:r w:rsidRPr="00311D6D">
        <w:rPr>
          <w:color w:val="auto"/>
          <w:sz w:val="28"/>
          <w:szCs w:val="28"/>
          <w:u w:val="none"/>
        </w:rPr>
        <w:t>Настання форс-мажорних обставин (обставин непоборної сили) підтверджується відповідним документом, виданим Торгово-промисловою палатою України.</w:t>
      </w:r>
    </w:p>
    <w:p w:rsidR="006C5DF2" w:rsidRPr="00330EF9" w:rsidRDefault="006C5DF2" w:rsidP="006C5DF2">
      <w:pPr>
        <w:numPr>
          <w:ilvl w:val="0"/>
          <w:numId w:val="17"/>
        </w:numPr>
        <w:tabs>
          <w:tab w:val="left" w:pos="426"/>
          <w:tab w:val="left" w:pos="993"/>
        </w:tabs>
        <w:ind w:left="0" w:firstLine="426"/>
        <w:jc w:val="both"/>
        <w:rPr>
          <w:color w:val="auto"/>
          <w:sz w:val="28"/>
          <w:szCs w:val="28"/>
          <w:u w:val="none"/>
        </w:rPr>
      </w:pPr>
      <w:r w:rsidRPr="00330EF9">
        <w:rPr>
          <w:color w:val="auto"/>
          <w:sz w:val="28"/>
          <w:szCs w:val="28"/>
          <w:u w:val="none"/>
        </w:rPr>
        <w:t>У разі відсутності документу, що підтверджує Форс-мажорні обставини, Сторони не мають права посилатися на ці обставини.</w:t>
      </w:r>
    </w:p>
    <w:p w:rsidR="006C5DF2" w:rsidRPr="00330EF9" w:rsidRDefault="006C5DF2" w:rsidP="006C5DF2">
      <w:pPr>
        <w:tabs>
          <w:tab w:val="left" w:pos="993"/>
        </w:tabs>
        <w:ind w:firstLine="426"/>
        <w:jc w:val="both"/>
        <w:rPr>
          <w:b/>
          <w:color w:val="auto"/>
          <w:sz w:val="28"/>
          <w:szCs w:val="28"/>
          <w:u w:val="none"/>
        </w:rPr>
      </w:pPr>
    </w:p>
    <w:p w:rsidR="006C5DF2" w:rsidRPr="00330EF9" w:rsidRDefault="006C5DF2" w:rsidP="006C5DF2">
      <w:pPr>
        <w:numPr>
          <w:ilvl w:val="0"/>
          <w:numId w:val="4"/>
        </w:numPr>
        <w:tabs>
          <w:tab w:val="left" w:pos="993"/>
        </w:tabs>
        <w:ind w:hanging="294"/>
        <w:jc w:val="both"/>
        <w:rPr>
          <w:b/>
          <w:color w:val="auto"/>
          <w:sz w:val="28"/>
          <w:szCs w:val="28"/>
          <w:u w:val="none"/>
        </w:rPr>
      </w:pPr>
      <w:r w:rsidRPr="00330EF9">
        <w:rPr>
          <w:b/>
          <w:color w:val="auto"/>
          <w:sz w:val="28"/>
          <w:szCs w:val="28"/>
          <w:u w:val="none"/>
        </w:rPr>
        <w:t>ПОРЯДОК ВИРІШЕННЯ СПОРІВ</w:t>
      </w:r>
    </w:p>
    <w:p w:rsidR="006C5DF2" w:rsidRPr="00330EF9" w:rsidRDefault="006C5DF2" w:rsidP="006C5DF2">
      <w:pPr>
        <w:numPr>
          <w:ilvl w:val="0"/>
          <w:numId w:val="18"/>
        </w:numPr>
        <w:tabs>
          <w:tab w:val="left" w:pos="426"/>
          <w:tab w:val="left" w:pos="993"/>
        </w:tabs>
        <w:ind w:left="0" w:firstLine="426"/>
        <w:jc w:val="both"/>
        <w:rPr>
          <w:color w:val="auto"/>
          <w:sz w:val="28"/>
          <w:szCs w:val="28"/>
          <w:u w:val="none"/>
        </w:rPr>
      </w:pPr>
      <w:r w:rsidRPr="00330EF9">
        <w:rPr>
          <w:color w:val="auto"/>
          <w:sz w:val="28"/>
          <w:szCs w:val="28"/>
          <w:u w:val="none"/>
        </w:rPr>
        <w:t>Сторони зобов’язуються вирішувати всі спірні питання і розбіжності, що пов’язані з виконанням умов цього Договору, за взаємною згодою шляхом переговорів.</w:t>
      </w:r>
    </w:p>
    <w:p w:rsidR="006C5DF2" w:rsidRPr="00330EF9" w:rsidRDefault="006C5DF2" w:rsidP="006C5DF2">
      <w:pPr>
        <w:numPr>
          <w:ilvl w:val="0"/>
          <w:numId w:val="18"/>
        </w:numPr>
        <w:tabs>
          <w:tab w:val="left" w:pos="426"/>
          <w:tab w:val="left" w:pos="993"/>
        </w:tabs>
        <w:ind w:left="0" w:firstLine="426"/>
        <w:jc w:val="both"/>
        <w:rPr>
          <w:color w:val="auto"/>
          <w:sz w:val="28"/>
          <w:szCs w:val="28"/>
          <w:u w:val="none"/>
        </w:rPr>
      </w:pPr>
      <w:r w:rsidRPr="00330EF9">
        <w:rPr>
          <w:color w:val="auto"/>
          <w:sz w:val="28"/>
          <w:szCs w:val="28"/>
          <w:u w:val="none"/>
        </w:rPr>
        <w:t>Якщо в ході переговорів згоди не досягнуто, Сторони вирішують спірні питання, в Господарському суді України, згідно з чинним законодавством.</w:t>
      </w:r>
    </w:p>
    <w:p w:rsidR="006C5DF2" w:rsidRPr="00330EF9" w:rsidRDefault="006C5DF2" w:rsidP="006C5DF2">
      <w:pPr>
        <w:numPr>
          <w:ilvl w:val="0"/>
          <w:numId w:val="18"/>
        </w:numPr>
        <w:tabs>
          <w:tab w:val="left" w:pos="426"/>
          <w:tab w:val="left" w:pos="993"/>
        </w:tabs>
        <w:ind w:left="0" w:firstLine="426"/>
        <w:jc w:val="both"/>
        <w:rPr>
          <w:color w:val="auto"/>
          <w:sz w:val="28"/>
          <w:szCs w:val="28"/>
          <w:u w:val="none"/>
        </w:rPr>
      </w:pPr>
      <w:r w:rsidRPr="00330EF9">
        <w:rPr>
          <w:color w:val="auto"/>
          <w:sz w:val="28"/>
          <w:szCs w:val="28"/>
          <w:u w:val="none"/>
        </w:rPr>
        <w:t>Відносини, що виникають під час виконання цього Договору і не врегульовані цим Договором, регулюються законодавством України.</w:t>
      </w:r>
    </w:p>
    <w:p w:rsidR="006C5DF2" w:rsidRPr="00330EF9" w:rsidRDefault="006C5DF2" w:rsidP="006C5DF2">
      <w:pPr>
        <w:tabs>
          <w:tab w:val="left" w:pos="567"/>
          <w:tab w:val="left" w:pos="993"/>
        </w:tabs>
        <w:ind w:firstLine="426"/>
        <w:jc w:val="both"/>
        <w:rPr>
          <w:b/>
          <w:color w:val="auto"/>
          <w:sz w:val="28"/>
          <w:szCs w:val="28"/>
          <w:u w:val="none"/>
        </w:rPr>
      </w:pPr>
    </w:p>
    <w:p w:rsidR="006C5DF2" w:rsidRPr="00330EF9" w:rsidRDefault="006C5DF2" w:rsidP="006C5DF2">
      <w:pPr>
        <w:numPr>
          <w:ilvl w:val="0"/>
          <w:numId w:val="4"/>
        </w:numPr>
        <w:tabs>
          <w:tab w:val="left" w:pos="993"/>
        </w:tabs>
        <w:ind w:hanging="294"/>
        <w:jc w:val="both"/>
        <w:rPr>
          <w:b/>
          <w:color w:val="auto"/>
          <w:sz w:val="28"/>
          <w:szCs w:val="28"/>
          <w:u w:val="none"/>
        </w:rPr>
      </w:pPr>
      <w:r w:rsidRPr="00330EF9">
        <w:rPr>
          <w:b/>
          <w:color w:val="auto"/>
          <w:sz w:val="28"/>
          <w:szCs w:val="28"/>
          <w:u w:val="none"/>
          <w:lang w:val="ru-RU"/>
        </w:rPr>
        <w:t xml:space="preserve">СТРОК </w:t>
      </w:r>
      <w:r w:rsidRPr="00330EF9">
        <w:rPr>
          <w:b/>
          <w:color w:val="auto"/>
          <w:sz w:val="28"/>
          <w:szCs w:val="28"/>
          <w:u w:val="none"/>
        </w:rPr>
        <w:t>ДІЇ ДОГОВОРУ</w:t>
      </w:r>
    </w:p>
    <w:p w:rsidR="006C5DF2" w:rsidRPr="00330EF9" w:rsidRDefault="006C5DF2" w:rsidP="006C5DF2">
      <w:pPr>
        <w:numPr>
          <w:ilvl w:val="0"/>
          <w:numId w:val="19"/>
        </w:numPr>
        <w:tabs>
          <w:tab w:val="left" w:pos="426"/>
          <w:tab w:val="left" w:pos="993"/>
        </w:tabs>
        <w:ind w:left="0" w:firstLine="426"/>
        <w:jc w:val="both"/>
        <w:rPr>
          <w:color w:val="auto"/>
          <w:sz w:val="28"/>
          <w:szCs w:val="28"/>
          <w:u w:val="none"/>
        </w:rPr>
      </w:pPr>
      <w:r w:rsidRPr="00330EF9">
        <w:rPr>
          <w:color w:val="auto"/>
          <w:sz w:val="28"/>
          <w:szCs w:val="28"/>
          <w:u w:val="none"/>
        </w:rPr>
        <w:t>Цей Договір складений в двох примірниках, що мають однакову юридичну силу, по одному для кожної Сторони.</w:t>
      </w:r>
    </w:p>
    <w:p w:rsidR="006C5DF2" w:rsidRPr="00330EF9" w:rsidRDefault="006C5DF2" w:rsidP="006C5DF2">
      <w:pPr>
        <w:numPr>
          <w:ilvl w:val="0"/>
          <w:numId w:val="19"/>
        </w:numPr>
        <w:tabs>
          <w:tab w:val="left" w:pos="426"/>
          <w:tab w:val="left" w:pos="993"/>
        </w:tabs>
        <w:ind w:left="0" w:firstLine="426"/>
        <w:jc w:val="both"/>
        <w:rPr>
          <w:color w:val="auto"/>
          <w:sz w:val="28"/>
          <w:szCs w:val="28"/>
          <w:u w:val="none"/>
        </w:rPr>
      </w:pPr>
      <w:r w:rsidRPr="00330EF9">
        <w:rPr>
          <w:color w:val="auto"/>
          <w:sz w:val="28"/>
          <w:szCs w:val="28"/>
          <w:u w:val="none"/>
        </w:rPr>
        <w:t>Договір набирає чинності з моменту його підписання Сторонами і діє до повного виконання робіт, але не пізніше 31 грудня 202__ року.</w:t>
      </w:r>
    </w:p>
    <w:p w:rsidR="006C5DF2" w:rsidRPr="00330EF9" w:rsidRDefault="006C5DF2" w:rsidP="006C5DF2">
      <w:pPr>
        <w:numPr>
          <w:ilvl w:val="0"/>
          <w:numId w:val="19"/>
        </w:numPr>
        <w:tabs>
          <w:tab w:val="left" w:pos="426"/>
          <w:tab w:val="left" w:pos="993"/>
        </w:tabs>
        <w:ind w:left="0" w:firstLine="426"/>
        <w:jc w:val="both"/>
        <w:rPr>
          <w:color w:val="auto"/>
          <w:sz w:val="28"/>
          <w:szCs w:val="28"/>
          <w:u w:val="none"/>
        </w:rPr>
      </w:pPr>
      <w:r w:rsidRPr="00330EF9">
        <w:rPr>
          <w:color w:val="auto"/>
          <w:sz w:val="28"/>
          <w:szCs w:val="28"/>
          <w:u w:val="none"/>
        </w:rPr>
        <w:t>Цей Договір може бути змінений, виправлений, розірваний, доповнений чи інакше сформульований тільки за взаємною згодою Сторін шляхом укладання Додаткової угоди.</w:t>
      </w:r>
    </w:p>
    <w:p w:rsidR="006C5DF2" w:rsidRPr="00330EF9" w:rsidRDefault="006C5DF2" w:rsidP="006C5DF2">
      <w:pPr>
        <w:numPr>
          <w:ilvl w:val="0"/>
          <w:numId w:val="19"/>
        </w:numPr>
        <w:tabs>
          <w:tab w:val="left" w:pos="426"/>
          <w:tab w:val="left" w:pos="993"/>
        </w:tabs>
        <w:ind w:left="0" w:firstLine="426"/>
        <w:jc w:val="both"/>
        <w:rPr>
          <w:color w:val="auto"/>
          <w:sz w:val="28"/>
          <w:szCs w:val="28"/>
          <w:u w:val="none"/>
        </w:rPr>
      </w:pPr>
      <w:r w:rsidRPr="00330EF9">
        <w:rPr>
          <w:color w:val="auto"/>
          <w:sz w:val="28"/>
          <w:szCs w:val="28"/>
          <w:u w:val="none"/>
        </w:rPr>
        <w:t>Повноважними представниками Сторін за Договором є:</w:t>
      </w:r>
    </w:p>
    <w:p w:rsidR="006C5DF2" w:rsidRPr="00330EF9" w:rsidRDefault="006C5DF2" w:rsidP="006C5DF2">
      <w:pPr>
        <w:tabs>
          <w:tab w:val="left" w:pos="0"/>
          <w:tab w:val="left" w:pos="851"/>
          <w:tab w:val="left" w:pos="993"/>
        </w:tabs>
        <w:ind w:firstLine="426"/>
        <w:jc w:val="both"/>
        <w:rPr>
          <w:color w:val="auto"/>
          <w:sz w:val="28"/>
          <w:szCs w:val="28"/>
          <w:u w:val="none"/>
        </w:rPr>
      </w:pPr>
      <w:r w:rsidRPr="00330EF9">
        <w:rPr>
          <w:color w:val="auto"/>
          <w:sz w:val="28"/>
          <w:szCs w:val="28"/>
          <w:u w:val="none"/>
        </w:rPr>
        <w:t xml:space="preserve">від Замовника: </w:t>
      </w:r>
    </w:p>
    <w:p w:rsidR="006C5DF2" w:rsidRPr="00330EF9" w:rsidRDefault="006C5DF2" w:rsidP="006C5DF2">
      <w:pPr>
        <w:tabs>
          <w:tab w:val="left" w:pos="0"/>
          <w:tab w:val="left" w:pos="851"/>
          <w:tab w:val="left" w:pos="993"/>
        </w:tabs>
        <w:ind w:firstLine="426"/>
        <w:jc w:val="both"/>
        <w:rPr>
          <w:color w:val="auto"/>
          <w:sz w:val="28"/>
          <w:szCs w:val="28"/>
          <w:u w:val="none"/>
        </w:rPr>
      </w:pPr>
      <w:proofErr w:type="spellStart"/>
      <w:r w:rsidRPr="00330EF9">
        <w:rPr>
          <w:color w:val="auto"/>
          <w:sz w:val="28"/>
          <w:szCs w:val="28"/>
          <w:u w:val="none"/>
        </w:rPr>
        <w:t>тел</w:t>
      </w:r>
      <w:proofErr w:type="spellEnd"/>
      <w:r w:rsidRPr="00330EF9">
        <w:rPr>
          <w:color w:val="auto"/>
          <w:sz w:val="28"/>
          <w:szCs w:val="28"/>
          <w:u w:val="none"/>
        </w:rPr>
        <w:t xml:space="preserve">.: </w:t>
      </w:r>
    </w:p>
    <w:p w:rsidR="006C5DF2" w:rsidRPr="00330EF9" w:rsidRDefault="006C5DF2" w:rsidP="006C5DF2">
      <w:pPr>
        <w:tabs>
          <w:tab w:val="left" w:pos="0"/>
          <w:tab w:val="left" w:pos="851"/>
          <w:tab w:val="left" w:pos="993"/>
        </w:tabs>
        <w:ind w:firstLine="426"/>
        <w:jc w:val="both"/>
        <w:rPr>
          <w:color w:val="auto"/>
          <w:sz w:val="28"/>
          <w:szCs w:val="28"/>
          <w:u w:val="none"/>
        </w:rPr>
      </w:pPr>
      <w:r w:rsidRPr="00330EF9">
        <w:rPr>
          <w:color w:val="auto"/>
          <w:sz w:val="28"/>
          <w:szCs w:val="28"/>
          <w:u w:val="none"/>
          <w:lang w:val="en-US"/>
        </w:rPr>
        <w:t>e</w:t>
      </w:r>
      <w:r w:rsidRPr="00330EF9">
        <w:rPr>
          <w:color w:val="auto"/>
          <w:sz w:val="28"/>
          <w:szCs w:val="28"/>
          <w:u w:val="none"/>
        </w:rPr>
        <w:t>-</w:t>
      </w:r>
      <w:proofErr w:type="spellStart"/>
      <w:r w:rsidRPr="00330EF9">
        <w:rPr>
          <w:color w:val="auto"/>
          <w:sz w:val="28"/>
          <w:szCs w:val="28"/>
          <w:u w:val="none"/>
        </w:rPr>
        <w:t>mail</w:t>
      </w:r>
      <w:proofErr w:type="spellEnd"/>
      <w:r w:rsidRPr="00330EF9">
        <w:rPr>
          <w:color w:val="auto"/>
          <w:sz w:val="28"/>
          <w:szCs w:val="28"/>
          <w:u w:val="none"/>
        </w:rPr>
        <w:t xml:space="preserve">: </w:t>
      </w:r>
    </w:p>
    <w:p w:rsidR="006C5DF2" w:rsidRPr="00330EF9" w:rsidRDefault="006C5DF2" w:rsidP="006C5DF2">
      <w:pPr>
        <w:tabs>
          <w:tab w:val="left" w:pos="0"/>
          <w:tab w:val="left" w:pos="851"/>
          <w:tab w:val="left" w:pos="993"/>
        </w:tabs>
        <w:ind w:firstLine="426"/>
        <w:jc w:val="both"/>
        <w:rPr>
          <w:color w:val="auto"/>
          <w:sz w:val="28"/>
          <w:szCs w:val="28"/>
          <w:u w:val="none"/>
        </w:rPr>
      </w:pPr>
      <w:r w:rsidRPr="00330EF9">
        <w:rPr>
          <w:color w:val="auto"/>
          <w:sz w:val="28"/>
          <w:szCs w:val="28"/>
          <w:u w:val="none"/>
        </w:rPr>
        <w:t xml:space="preserve">від Виконавця: </w:t>
      </w:r>
    </w:p>
    <w:p w:rsidR="006C5DF2" w:rsidRPr="00330EF9" w:rsidRDefault="006C5DF2" w:rsidP="006C5DF2">
      <w:pPr>
        <w:tabs>
          <w:tab w:val="left" w:pos="0"/>
          <w:tab w:val="left" w:pos="851"/>
          <w:tab w:val="left" w:pos="993"/>
        </w:tabs>
        <w:ind w:firstLine="426"/>
        <w:jc w:val="both"/>
        <w:rPr>
          <w:color w:val="auto"/>
          <w:sz w:val="28"/>
          <w:szCs w:val="28"/>
          <w:u w:val="none"/>
        </w:rPr>
      </w:pPr>
      <w:proofErr w:type="spellStart"/>
      <w:r>
        <w:rPr>
          <w:color w:val="auto"/>
          <w:sz w:val="28"/>
          <w:szCs w:val="28"/>
          <w:u w:val="none"/>
        </w:rPr>
        <w:t>тел</w:t>
      </w:r>
      <w:proofErr w:type="spellEnd"/>
      <w:r>
        <w:rPr>
          <w:color w:val="auto"/>
          <w:sz w:val="28"/>
          <w:szCs w:val="28"/>
          <w:u w:val="none"/>
        </w:rPr>
        <w:t xml:space="preserve">.: </w:t>
      </w:r>
    </w:p>
    <w:p w:rsidR="006C5DF2" w:rsidRPr="00330EF9" w:rsidRDefault="006C5DF2" w:rsidP="006C5DF2">
      <w:pPr>
        <w:tabs>
          <w:tab w:val="left" w:pos="0"/>
          <w:tab w:val="left" w:pos="851"/>
          <w:tab w:val="left" w:pos="993"/>
        </w:tabs>
        <w:ind w:firstLine="426"/>
        <w:jc w:val="both"/>
        <w:rPr>
          <w:color w:val="auto"/>
          <w:sz w:val="28"/>
          <w:szCs w:val="28"/>
          <w:u w:val="none"/>
        </w:rPr>
      </w:pPr>
      <w:r w:rsidRPr="00330EF9">
        <w:rPr>
          <w:color w:val="auto"/>
          <w:sz w:val="28"/>
          <w:szCs w:val="28"/>
          <w:u w:val="none"/>
        </w:rPr>
        <w:t>e-</w:t>
      </w:r>
      <w:proofErr w:type="spellStart"/>
      <w:r w:rsidRPr="00330EF9">
        <w:rPr>
          <w:color w:val="auto"/>
          <w:sz w:val="28"/>
          <w:szCs w:val="28"/>
          <w:u w:val="none"/>
        </w:rPr>
        <w:t>mail</w:t>
      </w:r>
      <w:proofErr w:type="spellEnd"/>
      <w:r w:rsidRPr="00330EF9">
        <w:rPr>
          <w:color w:val="auto"/>
          <w:sz w:val="28"/>
          <w:szCs w:val="28"/>
          <w:u w:val="none"/>
        </w:rPr>
        <w:t xml:space="preserve">: </w:t>
      </w:r>
    </w:p>
    <w:p w:rsidR="006C5DF2" w:rsidRPr="00330EF9" w:rsidRDefault="006C5DF2" w:rsidP="006C5DF2">
      <w:pPr>
        <w:tabs>
          <w:tab w:val="left" w:pos="0"/>
          <w:tab w:val="left" w:pos="993"/>
        </w:tabs>
        <w:ind w:firstLine="426"/>
        <w:jc w:val="both"/>
        <w:rPr>
          <w:color w:val="auto"/>
          <w:sz w:val="28"/>
          <w:szCs w:val="28"/>
          <w:u w:val="none"/>
        </w:rPr>
      </w:pPr>
    </w:p>
    <w:p w:rsidR="006C5DF2" w:rsidRPr="00330EF9" w:rsidRDefault="006C5DF2" w:rsidP="006C5DF2">
      <w:pPr>
        <w:numPr>
          <w:ilvl w:val="0"/>
          <w:numId w:val="5"/>
        </w:numPr>
        <w:tabs>
          <w:tab w:val="left" w:pos="993"/>
        </w:tabs>
        <w:ind w:hanging="294"/>
        <w:jc w:val="both"/>
        <w:rPr>
          <w:b/>
          <w:color w:val="auto"/>
          <w:sz w:val="28"/>
          <w:szCs w:val="28"/>
          <w:u w:val="none"/>
        </w:rPr>
      </w:pPr>
      <w:r w:rsidRPr="00330EF9">
        <w:rPr>
          <w:b/>
          <w:color w:val="auto"/>
          <w:sz w:val="28"/>
          <w:szCs w:val="28"/>
          <w:u w:val="none"/>
        </w:rPr>
        <w:t>ЮРИДИЧНІ АДРЕСИ ТА РЕКВІЗІТИ СТОРІН</w:t>
      </w:r>
    </w:p>
    <w:p w:rsidR="006C5DF2" w:rsidRPr="00330EF9" w:rsidRDefault="006C5DF2" w:rsidP="006C5DF2">
      <w:pPr>
        <w:tabs>
          <w:tab w:val="left" w:pos="993"/>
        </w:tabs>
        <w:jc w:val="both"/>
        <w:rPr>
          <w:b/>
          <w:color w:val="auto"/>
          <w:sz w:val="28"/>
          <w:szCs w:val="28"/>
          <w:u w:val="none"/>
        </w:rPr>
      </w:pPr>
    </w:p>
    <w:tbl>
      <w:tblPr>
        <w:tblW w:w="5000" w:type="pct"/>
        <w:tblInd w:w="-4" w:type="dxa"/>
        <w:tblLook w:val="01E0" w:firstRow="1" w:lastRow="1" w:firstColumn="1" w:lastColumn="1" w:noHBand="0" w:noVBand="0"/>
      </w:tblPr>
      <w:tblGrid>
        <w:gridCol w:w="4818"/>
        <w:gridCol w:w="4821"/>
      </w:tblGrid>
      <w:tr w:rsidR="006C5DF2" w:rsidRPr="00330EF9" w:rsidTr="005F12AA">
        <w:tc>
          <w:tcPr>
            <w:tcW w:w="2499" w:type="pct"/>
            <w:shd w:val="clear" w:color="auto" w:fill="auto"/>
          </w:tcPr>
          <w:p w:rsidR="006C5DF2" w:rsidRPr="00E40CFC" w:rsidRDefault="006C5DF2" w:rsidP="005F12AA">
            <w:pPr>
              <w:tabs>
                <w:tab w:val="left" w:pos="567"/>
              </w:tabs>
              <w:jc w:val="center"/>
              <w:rPr>
                <w:b/>
                <w:color w:val="auto"/>
                <w:sz w:val="28"/>
                <w:szCs w:val="28"/>
                <w:u w:val="none"/>
              </w:rPr>
            </w:pPr>
            <w:r w:rsidRPr="00E40CFC">
              <w:rPr>
                <w:b/>
                <w:color w:val="auto"/>
                <w:sz w:val="28"/>
                <w:szCs w:val="28"/>
                <w:u w:val="none"/>
              </w:rPr>
              <w:t>ВИКОНАВЕЦЬ</w:t>
            </w:r>
          </w:p>
        </w:tc>
        <w:tc>
          <w:tcPr>
            <w:tcW w:w="2501" w:type="pct"/>
            <w:shd w:val="clear" w:color="auto" w:fill="auto"/>
          </w:tcPr>
          <w:p w:rsidR="006C5DF2" w:rsidRPr="00E40CFC" w:rsidRDefault="006C5DF2" w:rsidP="005F12AA">
            <w:pPr>
              <w:tabs>
                <w:tab w:val="left" w:pos="567"/>
              </w:tabs>
              <w:jc w:val="center"/>
              <w:rPr>
                <w:b/>
                <w:color w:val="auto"/>
                <w:sz w:val="28"/>
                <w:szCs w:val="28"/>
                <w:u w:val="none"/>
              </w:rPr>
            </w:pPr>
            <w:r w:rsidRPr="00E40CFC">
              <w:rPr>
                <w:b/>
                <w:color w:val="auto"/>
                <w:sz w:val="28"/>
                <w:szCs w:val="28"/>
                <w:u w:val="none"/>
              </w:rPr>
              <w:t>ЗАМОВНИК</w:t>
            </w:r>
          </w:p>
        </w:tc>
      </w:tr>
    </w:tbl>
    <w:p w:rsidR="006C5DF2" w:rsidRPr="00330EF9" w:rsidRDefault="006C5DF2" w:rsidP="006C5DF2">
      <w:pPr>
        <w:jc w:val="right"/>
        <w:rPr>
          <w:color w:val="auto"/>
          <w:sz w:val="28"/>
          <w:szCs w:val="28"/>
          <w:u w:val="none"/>
        </w:rPr>
      </w:pPr>
      <w:r w:rsidRPr="00330EF9">
        <w:rPr>
          <w:color w:val="auto"/>
          <w:sz w:val="28"/>
          <w:szCs w:val="28"/>
          <w:u w:val="none"/>
        </w:rPr>
        <w:br w:type="page"/>
        <w:t>Додаток 1</w:t>
      </w:r>
    </w:p>
    <w:p w:rsidR="006C5DF2" w:rsidRPr="00330EF9" w:rsidRDefault="006C5DF2" w:rsidP="006C5DF2">
      <w:pPr>
        <w:tabs>
          <w:tab w:val="left" w:pos="6379"/>
        </w:tabs>
        <w:jc w:val="right"/>
        <w:rPr>
          <w:color w:val="auto"/>
          <w:sz w:val="28"/>
          <w:szCs w:val="28"/>
          <w:u w:val="none"/>
        </w:rPr>
      </w:pPr>
      <w:r w:rsidRPr="00330EF9">
        <w:rPr>
          <w:color w:val="auto"/>
          <w:sz w:val="28"/>
          <w:szCs w:val="28"/>
          <w:u w:val="none"/>
        </w:rPr>
        <w:t xml:space="preserve">до Договору №ЦС-      </w:t>
      </w:r>
      <w:r w:rsidRPr="00330EF9">
        <w:rPr>
          <w:color w:val="auto"/>
          <w:sz w:val="28"/>
          <w:szCs w:val="28"/>
          <w:u w:val="none"/>
          <w:lang w:val="ru-RU"/>
        </w:rPr>
        <w:t>в</w:t>
      </w:r>
      <w:r w:rsidRPr="00330EF9">
        <w:rPr>
          <w:color w:val="auto"/>
          <w:sz w:val="28"/>
          <w:szCs w:val="28"/>
          <w:u w:val="none"/>
        </w:rPr>
        <w:t>ід ______</w:t>
      </w:r>
    </w:p>
    <w:p w:rsidR="006C5DF2" w:rsidRPr="00330EF9" w:rsidRDefault="006C5DF2" w:rsidP="006C5DF2">
      <w:pPr>
        <w:jc w:val="right"/>
        <w:rPr>
          <w:color w:val="auto"/>
          <w:sz w:val="28"/>
          <w:szCs w:val="28"/>
          <w:u w:val="none"/>
        </w:rPr>
      </w:pPr>
    </w:p>
    <w:p w:rsidR="006C5DF2" w:rsidRPr="00330EF9" w:rsidRDefault="006C5DF2" w:rsidP="006C5DF2">
      <w:pPr>
        <w:jc w:val="right"/>
        <w:rPr>
          <w:color w:val="auto"/>
          <w:sz w:val="28"/>
          <w:szCs w:val="28"/>
          <w:u w:val="none"/>
        </w:rPr>
      </w:pPr>
    </w:p>
    <w:p w:rsidR="006C5DF2" w:rsidRPr="00330EF9" w:rsidRDefault="006C5DF2" w:rsidP="006C5DF2">
      <w:pPr>
        <w:jc w:val="center"/>
        <w:rPr>
          <w:b/>
          <w:color w:val="auto"/>
          <w:sz w:val="28"/>
          <w:szCs w:val="28"/>
          <w:u w:val="none"/>
        </w:rPr>
      </w:pPr>
      <w:r w:rsidRPr="00330EF9">
        <w:rPr>
          <w:b/>
          <w:color w:val="auto"/>
          <w:sz w:val="28"/>
          <w:szCs w:val="28"/>
          <w:u w:val="none"/>
        </w:rPr>
        <w:t xml:space="preserve">Порядок виконання робіт </w:t>
      </w:r>
    </w:p>
    <w:p w:rsidR="006C5DF2" w:rsidRPr="00330EF9" w:rsidRDefault="006C5DF2" w:rsidP="006C5DF2">
      <w:pPr>
        <w:jc w:val="center"/>
        <w:rPr>
          <w:color w:val="auto"/>
          <w:sz w:val="28"/>
          <w:szCs w:val="28"/>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14"/>
        <w:gridCol w:w="4815"/>
      </w:tblGrid>
      <w:tr w:rsidR="00091DCF" w:rsidRPr="00091DCF" w:rsidTr="005F12AA">
        <w:trPr>
          <w:trHeight w:val="258"/>
        </w:trPr>
        <w:tc>
          <w:tcPr>
            <w:tcW w:w="2500" w:type="pct"/>
          </w:tcPr>
          <w:p w:rsidR="006C5DF2" w:rsidRPr="00330EF9" w:rsidRDefault="006C5DF2" w:rsidP="005F12AA">
            <w:pPr>
              <w:jc w:val="center"/>
              <w:rPr>
                <w:color w:val="auto"/>
                <w:sz w:val="28"/>
                <w:szCs w:val="28"/>
                <w:u w:val="none"/>
              </w:rPr>
            </w:pPr>
            <w:r w:rsidRPr="00330EF9">
              <w:rPr>
                <w:color w:val="auto"/>
                <w:sz w:val="28"/>
                <w:szCs w:val="28"/>
                <w:u w:val="none"/>
              </w:rPr>
              <w:t>ВИКОНАВЕЦЬ</w:t>
            </w:r>
          </w:p>
          <w:p w:rsidR="006C5DF2" w:rsidRPr="00330EF9" w:rsidRDefault="006C5DF2" w:rsidP="005F12AA">
            <w:pPr>
              <w:jc w:val="center"/>
              <w:rPr>
                <w:color w:val="auto"/>
                <w:sz w:val="28"/>
                <w:szCs w:val="28"/>
                <w:u w:val="none"/>
              </w:rPr>
            </w:pPr>
          </w:p>
        </w:tc>
        <w:tc>
          <w:tcPr>
            <w:tcW w:w="2500" w:type="pct"/>
            <w:shd w:val="clear" w:color="auto" w:fill="auto"/>
          </w:tcPr>
          <w:p w:rsidR="006C5DF2" w:rsidRPr="00330EF9" w:rsidRDefault="006C5DF2" w:rsidP="005F12AA">
            <w:pPr>
              <w:jc w:val="center"/>
              <w:rPr>
                <w:color w:val="auto"/>
                <w:sz w:val="28"/>
                <w:szCs w:val="28"/>
                <w:u w:val="none"/>
              </w:rPr>
            </w:pPr>
            <w:r w:rsidRPr="00330EF9">
              <w:rPr>
                <w:color w:val="auto"/>
                <w:sz w:val="28"/>
                <w:szCs w:val="28"/>
                <w:u w:val="none"/>
              </w:rPr>
              <w:t>ЗАМОВНИК</w:t>
            </w:r>
          </w:p>
          <w:p w:rsidR="006C5DF2" w:rsidRPr="00330EF9" w:rsidRDefault="006C5DF2" w:rsidP="005F12AA">
            <w:pPr>
              <w:jc w:val="center"/>
              <w:rPr>
                <w:color w:val="auto"/>
                <w:sz w:val="28"/>
                <w:szCs w:val="28"/>
                <w:u w:val="none"/>
              </w:rPr>
            </w:pPr>
          </w:p>
        </w:tc>
      </w:tr>
      <w:tr w:rsidR="00091DCF" w:rsidRPr="00091DCF" w:rsidTr="005F12AA">
        <w:trPr>
          <w:trHeight w:val="7955"/>
        </w:trPr>
        <w:tc>
          <w:tcPr>
            <w:tcW w:w="2500" w:type="pct"/>
            <w:shd w:val="clear" w:color="auto" w:fill="auto"/>
          </w:tcPr>
          <w:p w:rsidR="006C5DF2" w:rsidRPr="00330EF9" w:rsidRDefault="006C5DF2" w:rsidP="005F12AA">
            <w:pPr>
              <w:tabs>
                <w:tab w:val="left" w:pos="346"/>
                <w:tab w:val="left" w:pos="792"/>
              </w:tabs>
              <w:ind w:left="88" w:hanging="360"/>
              <w:jc w:val="both"/>
              <w:rPr>
                <w:color w:val="auto"/>
                <w:sz w:val="28"/>
                <w:szCs w:val="28"/>
                <w:u w:val="none"/>
              </w:rPr>
            </w:pPr>
          </w:p>
        </w:tc>
        <w:tc>
          <w:tcPr>
            <w:tcW w:w="2500" w:type="pct"/>
            <w:shd w:val="clear" w:color="auto" w:fill="auto"/>
          </w:tcPr>
          <w:p w:rsidR="006C5DF2" w:rsidRPr="00330EF9" w:rsidRDefault="006C5DF2" w:rsidP="005F12AA">
            <w:pPr>
              <w:tabs>
                <w:tab w:val="left" w:pos="238"/>
              </w:tabs>
              <w:snapToGrid w:val="0"/>
              <w:ind w:left="-54"/>
              <w:jc w:val="both"/>
              <w:rPr>
                <w:color w:val="auto"/>
                <w:sz w:val="28"/>
                <w:szCs w:val="28"/>
                <w:u w:val="none"/>
              </w:rPr>
            </w:pPr>
          </w:p>
        </w:tc>
      </w:tr>
    </w:tbl>
    <w:p w:rsidR="006C5DF2" w:rsidRPr="00330EF9" w:rsidRDefault="006C5DF2" w:rsidP="006C5DF2">
      <w:pPr>
        <w:rPr>
          <w:color w:val="auto"/>
          <w:sz w:val="28"/>
          <w:szCs w:val="28"/>
          <w:u w:val="none"/>
        </w:rPr>
      </w:pPr>
    </w:p>
    <w:tbl>
      <w:tblPr>
        <w:tblW w:w="5000" w:type="pct"/>
        <w:tblLook w:val="0000" w:firstRow="0" w:lastRow="0" w:firstColumn="0" w:lastColumn="0" w:noHBand="0" w:noVBand="0"/>
      </w:tblPr>
      <w:tblGrid>
        <w:gridCol w:w="4426"/>
        <w:gridCol w:w="467"/>
        <w:gridCol w:w="4746"/>
      </w:tblGrid>
      <w:tr w:rsidR="00091DCF" w:rsidRPr="00091DCF" w:rsidTr="005F12AA">
        <w:trPr>
          <w:trHeight w:val="1819"/>
        </w:trPr>
        <w:tc>
          <w:tcPr>
            <w:tcW w:w="2296" w:type="pct"/>
          </w:tcPr>
          <w:p w:rsidR="006C5DF2" w:rsidRPr="00330EF9" w:rsidRDefault="006C5DF2" w:rsidP="005F12AA">
            <w:pPr>
              <w:jc w:val="center"/>
              <w:rPr>
                <w:b/>
                <w:color w:val="auto"/>
                <w:sz w:val="28"/>
                <w:szCs w:val="28"/>
                <w:u w:val="none"/>
              </w:rPr>
            </w:pPr>
          </w:p>
          <w:p w:rsidR="006C5DF2" w:rsidRPr="00330EF9" w:rsidRDefault="006C5DF2" w:rsidP="005F12AA">
            <w:pPr>
              <w:jc w:val="center"/>
              <w:rPr>
                <w:b/>
                <w:color w:val="auto"/>
                <w:sz w:val="28"/>
                <w:szCs w:val="28"/>
                <w:u w:val="none"/>
              </w:rPr>
            </w:pPr>
            <w:r w:rsidRPr="00330EF9">
              <w:rPr>
                <w:b/>
                <w:color w:val="auto"/>
                <w:sz w:val="28"/>
                <w:szCs w:val="28"/>
                <w:u w:val="none"/>
              </w:rPr>
              <w:t>ВИКОНАВЕЦЬ</w:t>
            </w:r>
          </w:p>
          <w:p w:rsidR="006C5DF2" w:rsidRPr="00330EF9" w:rsidRDefault="006C5DF2" w:rsidP="005F12AA">
            <w:pPr>
              <w:jc w:val="center"/>
              <w:rPr>
                <w:color w:val="auto"/>
                <w:sz w:val="28"/>
                <w:szCs w:val="28"/>
                <w:highlight w:val="yellow"/>
                <w:u w:val="none"/>
                <w:lang w:val="ru-RU"/>
              </w:rPr>
            </w:pPr>
          </w:p>
        </w:tc>
        <w:tc>
          <w:tcPr>
            <w:tcW w:w="242" w:type="pct"/>
          </w:tcPr>
          <w:p w:rsidR="006C5DF2" w:rsidRPr="00330EF9" w:rsidRDefault="006C5DF2" w:rsidP="005F12AA">
            <w:pPr>
              <w:jc w:val="center"/>
              <w:rPr>
                <w:color w:val="auto"/>
                <w:sz w:val="28"/>
                <w:szCs w:val="28"/>
                <w:highlight w:val="yellow"/>
                <w:u w:val="none"/>
              </w:rPr>
            </w:pPr>
          </w:p>
        </w:tc>
        <w:tc>
          <w:tcPr>
            <w:tcW w:w="2462" w:type="pct"/>
          </w:tcPr>
          <w:p w:rsidR="006C5DF2" w:rsidRPr="00330EF9" w:rsidRDefault="006C5DF2" w:rsidP="005F12AA">
            <w:pPr>
              <w:ind w:left="1231"/>
              <w:jc w:val="center"/>
              <w:rPr>
                <w:b/>
                <w:color w:val="auto"/>
                <w:sz w:val="28"/>
                <w:szCs w:val="28"/>
                <w:u w:val="none"/>
              </w:rPr>
            </w:pPr>
          </w:p>
          <w:p w:rsidR="006C5DF2" w:rsidRPr="00330EF9" w:rsidRDefault="006C5DF2" w:rsidP="005F12AA">
            <w:pPr>
              <w:ind w:left="1231"/>
              <w:jc w:val="center"/>
              <w:rPr>
                <w:b/>
                <w:color w:val="auto"/>
                <w:sz w:val="28"/>
                <w:szCs w:val="28"/>
                <w:u w:val="none"/>
              </w:rPr>
            </w:pPr>
            <w:r w:rsidRPr="00330EF9">
              <w:rPr>
                <w:b/>
                <w:color w:val="auto"/>
                <w:sz w:val="28"/>
                <w:szCs w:val="28"/>
                <w:u w:val="none"/>
              </w:rPr>
              <w:t>ЗАМОВНИК</w:t>
            </w:r>
          </w:p>
          <w:p w:rsidR="006C5DF2" w:rsidRPr="00330EF9" w:rsidRDefault="006C5DF2" w:rsidP="005F12AA">
            <w:pPr>
              <w:jc w:val="center"/>
              <w:rPr>
                <w:color w:val="auto"/>
                <w:sz w:val="28"/>
                <w:szCs w:val="28"/>
                <w:u w:val="none"/>
              </w:rPr>
            </w:pPr>
          </w:p>
        </w:tc>
      </w:tr>
    </w:tbl>
    <w:p w:rsidR="00990B7B" w:rsidRPr="00091DCF" w:rsidRDefault="00091DCF">
      <w:pPr>
        <w:rPr>
          <w:color w:val="auto"/>
        </w:rPr>
      </w:pPr>
      <w:bookmarkStart w:id="0" w:name="_GoBack"/>
      <w:bookmarkEnd w:id="0"/>
    </w:p>
    <w:sectPr w:rsidR="00990B7B" w:rsidRPr="00091D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624"/>
    <w:multiLevelType w:val="hybridMultilevel"/>
    <w:tmpl w:val="932A2F7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B7C2D"/>
    <w:multiLevelType w:val="multilevel"/>
    <w:tmpl w:val="9ABA4E3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1260D34"/>
    <w:multiLevelType w:val="multilevel"/>
    <w:tmpl w:val="B918732A"/>
    <w:lvl w:ilvl="0">
      <w:start w:val="1"/>
      <w:numFmt w:val="decimal"/>
      <w:lvlText w:val="6.%1"/>
      <w:lvlJc w:val="left"/>
      <w:pPr>
        <w:ind w:left="1070" w:hanging="360"/>
      </w:pPr>
      <w:rPr>
        <w:rFonts w:hint="default"/>
        <w:b w:val="0"/>
        <w:i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4B6AD6"/>
    <w:multiLevelType w:val="multilevel"/>
    <w:tmpl w:val="96D0276C"/>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7D02949"/>
    <w:multiLevelType w:val="hybridMultilevel"/>
    <w:tmpl w:val="5AD2C308"/>
    <w:lvl w:ilvl="0" w:tplc="967A3604">
      <w:start w:val="1"/>
      <w:numFmt w:val="decimal"/>
      <w:lvlText w:val="5.%1"/>
      <w:lvlJc w:val="left"/>
      <w:pPr>
        <w:ind w:left="720" w:hanging="360"/>
      </w:pPr>
      <w:rPr>
        <w:rFonts w:ascii="Times New Roman" w:hAnsi="Times New Roman" w:cs="Times New Roman" w:hint="default"/>
        <w:b w:val="0"/>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C0B6610"/>
    <w:multiLevelType w:val="multilevel"/>
    <w:tmpl w:val="2744C4B4"/>
    <w:lvl w:ilvl="0">
      <w:start w:val="1"/>
      <w:numFmt w:val="decimal"/>
      <w:lvlText w:val="7.%1"/>
      <w:lvlJc w:val="left"/>
      <w:pPr>
        <w:ind w:left="1070" w:hanging="360"/>
      </w:pPr>
      <w:rPr>
        <w:rFonts w:hint="default"/>
        <w:b w:val="0"/>
        <w:i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2D4212"/>
    <w:multiLevelType w:val="multilevel"/>
    <w:tmpl w:val="5DE48ACA"/>
    <w:lvl w:ilvl="0">
      <w:start w:val="1"/>
      <w:numFmt w:val="decimal"/>
      <w:lvlText w:val="%1."/>
      <w:lvlJc w:val="left"/>
      <w:pPr>
        <w:tabs>
          <w:tab w:val="num" w:pos="357"/>
        </w:tabs>
        <w:ind w:left="357" w:hanging="357"/>
      </w:pPr>
      <w:rPr>
        <w:rFonts w:hint="default"/>
        <w:b/>
        <w:i w:val="0"/>
        <w:sz w:val="28"/>
        <w:szCs w:val="28"/>
      </w:rPr>
    </w:lvl>
    <w:lvl w:ilvl="1">
      <w:start w:val="1"/>
      <w:numFmt w:val="decimal"/>
      <w:isLgl/>
      <w:lvlText w:val="%1.%2"/>
      <w:lvlJc w:val="left"/>
      <w:pPr>
        <w:ind w:left="1000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1A96C37"/>
    <w:multiLevelType w:val="multilevel"/>
    <w:tmpl w:val="BCEC5846"/>
    <w:lvl w:ilvl="0">
      <w:start w:val="1"/>
      <w:numFmt w:val="decimal"/>
      <w:lvlText w:val="9.%1"/>
      <w:lvlJc w:val="left"/>
      <w:pPr>
        <w:ind w:left="1070" w:hanging="360"/>
      </w:pPr>
      <w:rPr>
        <w:rFonts w:hint="default"/>
        <w:b w:val="0"/>
        <w:i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E460DF"/>
    <w:multiLevelType w:val="multilevel"/>
    <w:tmpl w:val="1578F66C"/>
    <w:lvl w:ilvl="0">
      <w:start w:val="1"/>
      <w:numFmt w:val="decimal"/>
      <w:lvlText w:val="10.%1"/>
      <w:lvlJc w:val="left"/>
      <w:pPr>
        <w:ind w:left="1070" w:hanging="360"/>
      </w:pPr>
      <w:rPr>
        <w:rFonts w:hint="default"/>
        <w:b w:val="0"/>
        <w:i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B06044D"/>
    <w:multiLevelType w:val="hybridMultilevel"/>
    <w:tmpl w:val="6484B42A"/>
    <w:lvl w:ilvl="0" w:tplc="5F64EAAE">
      <w:start w:val="1"/>
      <w:numFmt w:val="decimal"/>
      <w:lvlText w:val="2.%1"/>
      <w:lvlJc w:val="left"/>
      <w:pPr>
        <w:ind w:left="720" w:hanging="360"/>
      </w:pPr>
      <w:rPr>
        <w:rFonts w:hint="default"/>
        <w:b w:val="0"/>
        <w:i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2810E6F"/>
    <w:multiLevelType w:val="hybridMultilevel"/>
    <w:tmpl w:val="89A64420"/>
    <w:lvl w:ilvl="0" w:tplc="6ADE2F74">
      <w:start w:val="1"/>
      <w:numFmt w:val="decimal"/>
      <w:lvlText w:val="3.%1"/>
      <w:lvlJc w:val="left"/>
      <w:pPr>
        <w:ind w:left="720" w:hanging="360"/>
      </w:pPr>
      <w:rPr>
        <w:rFonts w:hint="default"/>
        <w:b w:val="0"/>
        <w:i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3DC2470"/>
    <w:multiLevelType w:val="multilevel"/>
    <w:tmpl w:val="70FAB0F8"/>
    <w:lvl w:ilvl="0">
      <w:start w:val="1"/>
      <w:numFmt w:val="decimal"/>
      <w:lvlText w:val="%1."/>
      <w:lvlJc w:val="left"/>
      <w:pPr>
        <w:ind w:left="720" w:hanging="360"/>
      </w:p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2" w15:restartNumberingAfterBreak="0">
    <w:nsid w:val="54324207"/>
    <w:multiLevelType w:val="multilevel"/>
    <w:tmpl w:val="5FD858B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3.%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C143265"/>
    <w:multiLevelType w:val="multilevel"/>
    <w:tmpl w:val="D3284A86"/>
    <w:lvl w:ilvl="0">
      <w:start w:val="1"/>
      <w:numFmt w:val="decimal"/>
      <w:lvlText w:val="8.%1"/>
      <w:lvlJc w:val="left"/>
      <w:pPr>
        <w:ind w:left="1070" w:hanging="360"/>
      </w:pPr>
      <w:rPr>
        <w:rFonts w:hint="default"/>
        <w:b w:val="0"/>
        <w:i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474BB7"/>
    <w:multiLevelType w:val="hybridMultilevel"/>
    <w:tmpl w:val="A4BAE53E"/>
    <w:lvl w:ilvl="0" w:tplc="40567272">
      <w:start w:val="1"/>
      <w:numFmt w:val="decimal"/>
      <w:lvlText w:val="4.%1"/>
      <w:lvlJc w:val="left"/>
      <w:pPr>
        <w:ind w:left="720" w:hanging="360"/>
      </w:pPr>
      <w:rPr>
        <w:rFonts w:hint="default"/>
        <w:b w:val="0"/>
        <w:i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4D05ECD"/>
    <w:multiLevelType w:val="multilevel"/>
    <w:tmpl w:val="6A2CACD0"/>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6756430"/>
    <w:multiLevelType w:val="multilevel"/>
    <w:tmpl w:val="B474756C"/>
    <w:lvl w:ilvl="0">
      <w:start w:val="1"/>
      <w:numFmt w:val="decimal"/>
      <w:lvlText w:val="11.%1"/>
      <w:lvlJc w:val="left"/>
      <w:pPr>
        <w:ind w:left="1070" w:hanging="360"/>
      </w:pPr>
      <w:rPr>
        <w:rFonts w:hint="default"/>
        <w:b w:val="0"/>
        <w:i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BD93027"/>
    <w:multiLevelType w:val="hybridMultilevel"/>
    <w:tmpl w:val="8E802FDE"/>
    <w:lvl w:ilvl="0" w:tplc="F0DA607A">
      <w:start w:val="5"/>
      <w:numFmt w:val="bullet"/>
      <w:lvlText w:val="-"/>
      <w:lvlJc w:val="left"/>
      <w:pPr>
        <w:ind w:left="786" w:hanging="360"/>
      </w:pPr>
      <w:rPr>
        <w:rFonts w:ascii="Times New Roman" w:eastAsia="Times New Roman" w:hAnsi="Times New Roman"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6E8F3E36"/>
    <w:multiLevelType w:val="multilevel"/>
    <w:tmpl w:val="A32A073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1"/>
  </w:num>
  <w:num w:numId="3">
    <w:abstractNumId w:val="9"/>
  </w:num>
  <w:num w:numId="4">
    <w:abstractNumId w:val="18"/>
  </w:num>
  <w:num w:numId="5">
    <w:abstractNumId w:val="0"/>
  </w:num>
  <w:num w:numId="6">
    <w:abstractNumId w:val="17"/>
  </w:num>
  <w:num w:numId="7">
    <w:abstractNumId w:val="10"/>
  </w:num>
  <w:num w:numId="8">
    <w:abstractNumId w:val="14"/>
  </w:num>
  <w:num w:numId="9">
    <w:abstractNumId w:val="4"/>
  </w:num>
  <w:num w:numId="10">
    <w:abstractNumId w:val="15"/>
  </w:num>
  <w:num w:numId="11">
    <w:abstractNumId w:val="1"/>
  </w:num>
  <w:num w:numId="12">
    <w:abstractNumId w:val="12"/>
  </w:num>
  <w:num w:numId="13">
    <w:abstractNumId w:val="3"/>
  </w:num>
  <w:num w:numId="14">
    <w:abstractNumId w:val="2"/>
  </w:num>
  <w:num w:numId="15">
    <w:abstractNumId w:val="5"/>
  </w:num>
  <w:num w:numId="16">
    <w:abstractNumId w:val="13"/>
  </w:num>
  <w:num w:numId="17">
    <w:abstractNumId w:val="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5B"/>
    <w:rsid w:val="00091DCF"/>
    <w:rsid w:val="006C5DF2"/>
    <w:rsid w:val="00965F5B"/>
    <w:rsid w:val="00A15E19"/>
    <w:rsid w:val="00DA3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8D193-D2BD-4FE8-BB4E-FB4A7A1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DF2"/>
    <w:pPr>
      <w:spacing w:after="0" w:line="240" w:lineRule="auto"/>
    </w:pPr>
    <w:rPr>
      <w:rFonts w:ascii="Times New Roman" w:eastAsia="Times New Roman" w:hAnsi="Times New Roman" w:cs="Times New Roman"/>
      <w:color w:val="FF00FF"/>
      <w:sz w:val="3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8515</Words>
  <Characters>4854</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ЛУКАШУК Катерина Анатоліівна</dc:creator>
  <cp:keywords/>
  <dc:description/>
  <cp:lastModifiedBy>ЛЮБИНЕЦЬКА Тетяна Володимирівна</cp:lastModifiedBy>
  <cp:revision>3</cp:revision>
  <dcterms:created xsi:type="dcterms:W3CDTF">2024-11-11T10:38:00Z</dcterms:created>
  <dcterms:modified xsi:type="dcterms:W3CDTF">2025-01-14T07:06:00Z</dcterms:modified>
</cp:coreProperties>
</file>